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38608" w14:textId="77777777" w:rsidR="008240A7" w:rsidRDefault="008240A7">
      <w:pPr>
        <w:rPr>
          <w:rFonts w:ascii="Arial" w:hAnsi="Arial" w:cs="Arial"/>
          <w:b/>
          <w:color w:val="C0504D" w:themeColor="accent2"/>
        </w:rPr>
      </w:pPr>
      <w:bookmarkStart w:id="0" w:name="_GoBack"/>
      <w:bookmarkEnd w:id="0"/>
      <w:r>
        <w:rPr>
          <w:rFonts w:ascii="Arial" w:hAnsi="Arial" w:cs="Arial"/>
          <w:b/>
          <w:color w:val="C0504D" w:themeColor="accent2"/>
        </w:rPr>
        <w:t>Country Code (1 variable):</w:t>
      </w:r>
    </w:p>
    <w:p w14:paraId="50E9AD2F" w14:textId="77777777" w:rsidR="008240A7" w:rsidRDefault="008240A7">
      <w:pPr>
        <w:rPr>
          <w:rFonts w:ascii="Arial" w:hAnsi="Arial" w:cs="Arial"/>
          <w:b/>
          <w:color w:val="C0504D" w:themeColor="accent2"/>
        </w:rPr>
      </w:pPr>
    </w:p>
    <w:p w14:paraId="2FA5BA78" w14:textId="77777777" w:rsidR="008240A7" w:rsidRDefault="008240A7">
      <w:pPr>
        <w:rPr>
          <w:rFonts w:ascii="Times New Roman" w:hAnsi="Times New Roman" w:cs="Times New Roman"/>
        </w:rPr>
      </w:pPr>
      <w:r>
        <w:rPr>
          <w:rFonts w:ascii="Times New Roman" w:hAnsi="Times New Roman" w:cs="Times New Roman"/>
        </w:rPr>
        <w:t>Provide in full</w:t>
      </w:r>
    </w:p>
    <w:p w14:paraId="03EF51A2" w14:textId="77777777" w:rsidR="008240A7" w:rsidRDefault="008240A7" w:rsidP="008240A7">
      <w:pPr>
        <w:ind w:firstLine="720"/>
        <w:rPr>
          <w:rFonts w:ascii="Times New Roman" w:hAnsi="Times New Roman" w:cs="Times New Roman"/>
        </w:rPr>
      </w:pPr>
      <w:r>
        <w:rPr>
          <w:rFonts w:ascii="Times New Roman" w:hAnsi="Times New Roman" w:cs="Times New Roman"/>
        </w:rPr>
        <w:t>Low: 40 (Cuba)</w:t>
      </w:r>
    </w:p>
    <w:p w14:paraId="0F1B64A2" w14:textId="77777777" w:rsidR="008240A7" w:rsidRDefault="008240A7" w:rsidP="008240A7">
      <w:pPr>
        <w:ind w:firstLine="720"/>
        <w:rPr>
          <w:rFonts w:ascii="Times New Roman" w:hAnsi="Times New Roman" w:cs="Times New Roman"/>
        </w:rPr>
      </w:pPr>
      <w:r>
        <w:rPr>
          <w:rFonts w:ascii="Times New Roman" w:hAnsi="Times New Roman" w:cs="Times New Roman"/>
        </w:rPr>
        <w:t>High: 950 (Fiji)</w:t>
      </w:r>
    </w:p>
    <w:p w14:paraId="28F057D8" w14:textId="77777777" w:rsidR="008240A7" w:rsidRDefault="008240A7">
      <w:pPr>
        <w:rPr>
          <w:rFonts w:ascii="Times New Roman" w:hAnsi="Times New Roman" w:cs="Times New Roman"/>
        </w:rPr>
      </w:pPr>
    </w:p>
    <w:p w14:paraId="2766CDC4" w14:textId="77777777" w:rsidR="008240A7" w:rsidRDefault="008240A7">
      <w:pPr>
        <w:rPr>
          <w:rFonts w:ascii="Arial" w:hAnsi="Arial" w:cs="Arial"/>
          <w:b/>
          <w:color w:val="C0504D" w:themeColor="accent2"/>
        </w:rPr>
      </w:pPr>
      <w:r>
        <w:rPr>
          <w:rFonts w:ascii="Arial" w:hAnsi="Arial" w:cs="Arial"/>
          <w:b/>
          <w:color w:val="C0504D" w:themeColor="accent2"/>
        </w:rPr>
        <w:t>Country Abbreviation (1 variable):</w:t>
      </w:r>
    </w:p>
    <w:p w14:paraId="2DF098F1" w14:textId="77777777" w:rsidR="008240A7" w:rsidRDefault="008240A7">
      <w:pPr>
        <w:rPr>
          <w:rFonts w:ascii="Arial" w:hAnsi="Arial" w:cs="Arial"/>
          <w:b/>
          <w:color w:val="C0504D" w:themeColor="accent2"/>
        </w:rPr>
      </w:pPr>
    </w:p>
    <w:p w14:paraId="02282CFF" w14:textId="77777777" w:rsidR="008240A7" w:rsidRDefault="008240A7">
      <w:pPr>
        <w:rPr>
          <w:rFonts w:ascii="Times New Roman" w:hAnsi="Times New Roman" w:cs="Times New Roman"/>
        </w:rPr>
      </w:pPr>
      <w:r>
        <w:rPr>
          <w:rFonts w:ascii="Times New Roman" w:hAnsi="Times New Roman" w:cs="Times New Roman"/>
        </w:rPr>
        <w:t>Three letters: unique to each country</w:t>
      </w:r>
    </w:p>
    <w:p w14:paraId="5A52E523" w14:textId="77777777" w:rsidR="008240A7" w:rsidRDefault="008240A7">
      <w:pPr>
        <w:rPr>
          <w:rFonts w:ascii="Times New Roman" w:hAnsi="Times New Roman" w:cs="Times New Roman"/>
        </w:rPr>
      </w:pPr>
      <w:r>
        <w:rPr>
          <w:rFonts w:ascii="Times New Roman" w:hAnsi="Times New Roman" w:cs="Times New Roman"/>
        </w:rPr>
        <w:tab/>
        <w:t>Begin: CUB (Cuba)</w:t>
      </w:r>
    </w:p>
    <w:p w14:paraId="392D59E4" w14:textId="77777777" w:rsidR="008240A7" w:rsidRDefault="008240A7">
      <w:pPr>
        <w:rPr>
          <w:rFonts w:ascii="Times New Roman" w:hAnsi="Times New Roman" w:cs="Times New Roman"/>
        </w:rPr>
      </w:pPr>
      <w:r>
        <w:rPr>
          <w:rFonts w:ascii="Times New Roman" w:hAnsi="Times New Roman" w:cs="Times New Roman"/>
        </w:rPr>
        <w:tab/>
        <w:t>End: FIJ (Fiji)</w:t>
      </w:r>
    </w:p>
    <w:p w14:paraId="1BDE5912" w14:textId="77777777" w:rsidR="008240A7" w:rsidRDefault="008240A7">
      <w:pPr>
        <w:rPr>
          <w:rFonts w:ascii="Times New Roman" w:hAnsi="Times New Roman" w:cs="Times New Roman"/>
        </w:rPr>
      </w:pPr>
    </w:p>
    <w:p w14:paraId="3C0BC7D4" w14:textId="77777777" w:rsidR="008240A7" w:rsidRDefault="008240A7">
      <w:pPr>
        <w:rPr>
          <w:rFonts w:ascii="Arial" w:hAnsi="Arial" w:cs="Arial"/>
          <w:b/>
          <w:color w:val="C0504D" w:themeColor="accent2"/>
        </w:rPr>
      </w:pPr>
      <w:r>
        <w:rPr>
          <w:rFonts w:ascii="Arial" w:hAnsi="Arial" w:cs="Arial"/>
          <w:b/>
          <w:color w:val="C0504D" w:themeColor="accent2"/>
        </w:rPr>
        <w:t>Spell ID (1 variable):</w:t>
      </w:r>
    </w:p>
    <w:p w14:paraId="2AFDE403" w14:textId="77777777" w:rsidR="008240A7" w:rsidRDefault="008240A7">
      <w:pPr>
        <w:rPr>
          <w:rFonts w:ascii="Arial" w:hAnsi="Arial" w:cs="Arial"/>
          <w:b/>
          <w:color w:val="C0504D" w:themeColor="accent2"/>
        </w:rPr>
      </w:pPr>
    </w:p>
    <w:p w14:paraId="69211251" w14:textId="77777777" w:rsidR="008240A7" w:rsidRDefault="008240A7">
      <w:pPr>
        <w:rPr>
          <w:rFonts w:ascii="Times New Roman" w:hAnsi="Times New Roman" w:cs="Times New Roman"/>
        </w:rPr>
      </w:pPr>
      <w:r>
        <w:rPr>
          <w:rFonts w:ascii="Times New Roman" w:hAnsi="Times New Roman" w:cs="Times New Roman"/>
        </w:rPr>
        <w:t>Numerical identification of spell/case; may be multiple spell IDs per country</w:t>
      </w:r>
    </w:p>
    <w:p w14:paraId="34C8955A" w14:textId="77777777" w:rsidR="008240A7" w:rsidRDefault="008240A7">
      <w:pPr>
        <w:rPr>
          <w:rFonts w:ascii="Times New Roman" w:hAnsi="Times New Roman" w:cs="Times New Roman"/>
        </w:rPr>
      </w:pPr>
      <w:r>
        <w:rPr>
          <w:rFonts w:ascii="Times New Roman" w:hAnsi="Times New Roman" w:cs="Times New Roman"/>
        </w:rPr>
        <w:tab/>
        <w:t>Low: 1</w:t>
      </w:r>
    </w:p>
    <w:p w14:paraId="0E167511" w14:textId="77777777" w:rsidR="008240A7" w:rsidRDefault="008240A7">
      <w:pPr>
        <w:rPr>
          <w:rFonts w:ascii="Times New Roman" w:hAnsi="Times New Roman" w:cs="Times New Roman"/>
        </w:rPr>
      </w:pPr>
      <w:r>
        <w:rPr>
          <w:rFonts w:ascii="Times New Roman" w:hAnsi="Times New Roman" w:cs="Times New Roman"/>
        </w:rPr>
        <w:tab/>
        <w:t>High: 214</w:t>
      </w:r>
    </w:p>
    <w:p w14:paraId="0E95B8B6" w14:textId="77777777" w:rsidR="008240A7" w:rsidRDefault="008240A7">
      <w:pPr>
        <w:rPr>
          <w:rFonts w:ascii="Times New Roman" w:hAnsi="Times New Roman" w:cs="Times New Roman"/>
        </w:rPr>
      </w:pPr>
    </w:p>
    <w:p w14:paraId="20DBE60D" w14:textId="77777777" w:rsidR="008240A7" w:rsidRPr="008240A7" w:rsidRDefault="008240A7">
      <w:pPr>
        <w:rPr>
          <w:rFonts w:ascii="Arial" w:hAnsi="Arial" w:cs="Arial"/>
          <w:b/>
          <w:color w:val="C0504D" w:themeColor="accent2"/>
        </w:rPr>
      </w:pPr>
      <w:r w:rsidRPr="008240A7">
        <w:rPr>
          <w:rFonts w:ascii="Arial" w:hAnsi="Arial" w:cs="Arial"/>
          <w:b/>
          <w:color w:val="C0504D" w:themeColor="accent2"/>
        </w:rPr>
        <w:t>Political Terror Scale (PTS) Scores (2 separate variables, which are in separate columns):</w:t>
      </w:r>
    </w:p>
    <w:p w14:paraId="2F154296" w14:textId="77777777" w:rsidR="008240A7" w:rsidRDefault="008240A7">
      <w:pPr>
        <w:rPr>
          <w:rFonts w:ascii="Times New Roman" w:hAnsi="Times New Roman" w:cs="Times New Roman"/>
          <w:b/>
        </w:rPr>
      </w:pPr>
    </w:p>
    <w:p w14:paraId="5DA8415E" w14:textId="77777777" w:rsidR="008240A7" w:rsidRDefault="008240A7">
      <w:pPr>
        <w:rPr>
          <w:rFonts w:ascii="Times New Roman" w:hAnsi="Times New Roman" w:cs="Times New Roman"/>
        </w:rPr>
      </w:pPr>
      <w:r>
        <w:rPr>
          <w:rFonts w:ascii="Times New Roman" w:hAnsi="Times New Roman" w:cs="Times New Roman"/>
        </w:rPr>
        <w:t xml:space="preserve">State Department Reports PTS scores per year per country </w:t>
      </w:r>
    </w:p>
    <w:p w14:paraId="1AE09AED" w14:textId="77777777" w:rsidR="008240A7" w:rsidRDefault="008240A7">
      <w:pPr>
        <w:rPr>
          <w:rFonts w:ascii="Times New Roman" w:hAnsi="Times New Roman" w:cs="Times New Roman"/>
        </w:rPr>
      </w:pPr>
      <w:r>
        <w:rPr>
          <w:rFonts w:ascii="Times New Roman" w:hAnsi="Times New Roman" w:cs="Times New Roman"/>
        </w:rPr>
        <w:t>(</w:t>
      </w:r>
      <w:r w:rsidRPr="008240A7">
        <w:rPr>
          <w:rFonts w:ascii="Times New Roman" w:hAnsi="Times New Roman" w:cs="Times New Roman"/>
        </w:rPr>
        <w:t>http://www.politicalterrorscale.org/ptsdata.php</w:t>
      </w:r>
      <w:r>
        <w:rPr>
          <w:rFonts w:ascii="Times New Roman" w:hAnsi="Times New Roman" w:cs="Times New Roman"/>
        </w:rPr>
        <w:t xml:space="preserve">) </w:t>
      </w:r>
    </w:p>
    <w:p w14:paraId="35A43F87" w14:textId="77777777" w:rsidR="008240A7" w:rsidRDefault="008240A7">
      <w:pPr>
        <w:rPr>
          <w:rFonts w:ascii="Times New Roman" w:hAnsi="Times New Roman" w:cs="Times New Roman"/>
        </w:rPr>
      </w:pPr>
      <w:r>
        <w:rPr>
          <w:rFonts w:ascii="Times New Roman" w:hAnsi="Times New Roman" w:cs="Times New Roman"/>
        </w:rPr>
        <w:tab/>
        <w:t>Low: 1</w:t>
      </w:r>
    </w:p>
    <w:p w14:paraId="7925F82E" w14:textId="77777777" w:rsidR="008240A7" w:rsidRDefault="008240A7">
      <w:pPr>
        <w:rPr>
          <w:rFonts w:ascii="Times New Roman" w:hAnsi="Times New Roman" w:cs="Times New Roman"/>
        </w:rPr>
      </w:pPr>
      <w:r>
        <w:rPr>
          <w:rFonts w:ascii="Times New Roman" w:hAnsi="Times New Roman" w:cs="Times New Roman"/>
        </w:rPr>
        <w:tab/>
        <w:t>High: 5</w:t>
      </w:r>
    </w:p>
    <w:p w14:paraId="40AEEA42" w14:textId="77777777" w:rsidR="008240A7" w:rsidRDefault="008240A7">
      <w:pPr>
        <w:rPr>
          <w:rFonts w:ascii="Times New Roman" w:hAnsi="Times New Roman" w:cs="Times New Roman"/>
        </w:rPr>
      </w:pPr>
    </w:p>
    <w:p w14:paraId="115DAF09" w14:textId="77777777" w:rsidR="008240A7" w:rsidRDefault="008240A7">
      <w:pPr>
        <w:rPr>
          <w:rFonts w:ascii="Times New Roman" w:hAnsi="Times New Roman" w:cs="Times New Roman"/>
        </w:rPr>
      </w:pPr>
      <w:r>
        <w:rPr>
          <w:rFonts w:ascii="Times New Roman" w:hAnsi="Times New Roman" w:cs="Times New Roman"/>
        </w:rPr>
        <w:t>Amnesty International Reports PTS scores per year per country</w:t>
      </w:r>
    </w:p>
    <w:p w14:paraId="5210A391" w14:textId="77777777" w:rsidR="008240A7" w:rsidRDefault="008240A7">
      <w:pPr>
        <w:rPr>
          <w:rFonts w:ascii="Times New Roman" w:hAnsi="Times New Roman" w:cs="Times New Roman"/>
        </w:rPr>
      </w:pPr>
      <w:r>
        <w:rPr>
          <w:rFonts w:ascii="Times New Roman" w:hAnsi="Times New Roman" w:cs="Times New Roman"/>
        </w:rPr>
        <w:t>(</w:t>
      </w:r>
      <w:r w:rsidRPr="008240A7">
        <w:rPr>
          <w:rFonts w:ascii="Times New Roman" w:hAnsi="Times New Roman" w:cs="Times New Roman"/>
        </w:rPr>
        <w:t>http://www.politicalterrorscale.org/ptsdata.php</w:t>
      </w:r>
      <w:r>
        <w:rPr>
          <w:rFonts w:ascii="Times New Roman" w:hAnsi="Times New Roman" w:cs="Times New Roman"/>
        </w:rPr>
        <w:t xml:space="preserve">) </w:t>
      </w:r>
    </w:p>
    <w:p w14:paraId="635FCD76" w14:textId="77777777" w:rsidR="008240A7" w:rsidRDefault="008240A7">
      <w:pPr>
        <w:rPr>
          <w:rFonts w:ascii="Times New Roman" w:hAnsi="Times New Roman" w:cs="Times New Roman"/>
        </w:rPr>
      </w:pPr>
      <w:r>
        <w:rPr>
          <w:rFonts w:ascii="Times New Roman" w:hAnsi="Times New Roman" w:cs="Times New Roman"/>
        </w:rPr>
        <w:tab/>
        <w:t>Low: 1</w:t>
      </w:r>
    </w:p>
    <w:p w14:paraId="6D5A1543" w14:textId="77777777" w:rsidR="008240A7" w:rsidRDefault="008240A7">
      <w:pPr>
        <w:rPr>
          <w:rFonts w:ascii="Times New Roman" w:hAnsi="Times New Roman" w:cs="Times New Roman"/>
        </w:rPr>
      </w:pPr>
      <w:r>
        <w:rPr>
          <w:rFonts w:ascii="Times New Roman" w:hAnsi="Times New Roman" w:cs="Times New Roman"/>
        </w:rPr>
        <w:tab/>
        <w:t>High: 5</w:t>
      </w:r>
    </w:p>
    <w:p w14:paraId="33EE8CAC" w14:textId="77777777" w:rsidR="008240A7" w:rsidRPr="00185E80" w:rsidRDefault="008240A7">
      <w:pPr>
        <w:rPr>
          <w:rFonts w:ascii="Times New Roman" w:hAnsi="Times New Roman" w:cs="Times New Roman"/>
          <w:sz w:val="22"/>
        </w:rPr>
      </w:pPr>
    </w:p>
    <w:p w14:paraId="61977A86" w14:textId="77777777" w:rsidR="008240A7" w:rsidRPr="008240A7" w:rsidRDefault="008240A7">
      <w:pPr>
        <w:rPr>
          <w:rFonts w:ascii="Arial" w:hAnsi="Arial" w:cs="Arial"/>
          <w:b/>
          <w:color w:val="C0504D" w:themeColor="accent2"/>
        </w:rPr>
      </w:pPr>
      <w:r w:rsidRPr="008240A7">
        <w:rPr>
          <w:rFonts w:ascii="Arial" w:hAnsi="Arial" w:cs="Arial"/>
          <w:b/>
          <w:color w:val="C0504D" w:themeColor="accent2"/>
        </w:rPr>
        <w:t>Source of PTS Scores (1 variable):</w:t>
      </w:r>
    </w:p>
    <w:p w14:paraId="0B4450EE" w14:textId="77777777" w:rsidR="008240A7" w:rsidRDefault="008240A7">
      <w:pPr>
        <w:rPr>
          <w:rFonts w:ascii="Times New Roman" w:hAnsi="Times New Roman" w:cs="Times New Roman"/>
          <w:b/>
        </w:rPr>
      </w:pPr>
    </w:p>
    <w:p w14:paraId="56E183AA" w14:textId="77777777" w:rsidR="008240A7" w:rsidRPr="008240A7" w:rsidRDefault="008240A7">
      <w:pPr>
        <w:rPr>
          <w:rFonts w:ascii="Times New Roman" w:hAnsi="Times New Roman" w:cs="Times New Roman"/>
        </w:rPr>
      </w:pPr>
      <w:r w:rsidRPr="008240A7">
        <w:rPr>
          <w:rFonts w:ascii="Times New Roman" w:hAnsi="Times New Roman" w:cs="Times New Roman"/>
        </w:rPr>
        <w:t>“PTS”</w:t>
      </w:r>
    </w:p>
    <w:p w14:paraId="2484FC5B" w14:textId="77777777" w:rsidR="008240A7" w:rsidRPr="00185E80" w:rsidRDefault="008240A7">
      <w:pPr>
        <w:rPr>
          <w:rFonts w:ascii="Times New Roman" w:hAnsi="Times New Roman" w:cs="Times New Roman"/>
          <w:b/>
          <w:sz w:val="22"/>
        </w:rPr>
      </w:pPr>
    </w:p>
    <w:p w14:paraId="1CD2029B" w14:textId="77777777" w:rsidR="00596701" w:rsidRDefault="008240A7">
      <w:pPr>
        <w:rPr>
          <w:rFonts w:ascii="Arial" w:hAnsi="Arial" w:cs="Arial"/>
          <w:b/>
          <w:color w:val="C0504D" w:themeColor="accent2"/>
        </w:rPr>
      </w:pPr>
      <w:r>
        <w:rPr>
          <w:rFonts w:ascii="Arial" w:hAnsi="Arial" w:cs="Arial"/>
          <w:b/>
          <w:color w:val="C0504D" w:themeColor="accent2"/>
        </w:rPr>
        <w:t>Location (3 separate variables, which are in separate columns):</w:t>
      </w:r>
    </w:p>
    <w:p w14:paraId="3FBABC17" w14:textId="77777777" w:rsidR="008240A7" w:rsidRDefault="008240A7">
      <w:pPr>
        <w:rPr>
          <w:rFonts w:ascii="Arial" w:hAnsi="Arial" w:cs="Arial"/>
          <w:b/>
          <w:color w:val="C0504D" w:themeColor="accent2"/>
        </w:rPr>
      </w:pPr>
    </w:p>
    <w:p w14:paraId="79CE98A4" w14:textId="77777777" w:rsidR="008240A7" w:rsidRDefault="008240A7">
      <w:pPr>
        <w:rPr>
          <w:rFonts w:ascii="Times New Roman" w:hAnsi="Times New Roman" w:cs="Times New Roman"/>
          <w:b/>
        </w:rPr>
      </w:pPr>
      <w:r w:rsidRPr="008240A7">
        <w:rPr>
          <w:rFonts w:ascii="Times New Roman" w:hAnsi="Times New Roman" w:cs="Times New Roman"/>
          <w:b/>
        </w:rPr>
        <w:t>[UNCTRY]</w:t>
      </w:r>
      <w:r>
        <w:rPr>
          <w:rFonts w:ascii="Times New Roman" w:hAnsi="Times New Roman" w:cs="Times New Roman"/>
          <w:b/>
        </w:rPr>
        <w:t xml:space="preserve"> UN Country Identifier</w:t>
      </w:r>
    </w:p>
    <w:p w14:paraId="05C2C710" w14:textId="77777777" w:rsidR="008240A7" w:rsidRDefault="008240A7">
      <w:pPr>
        <w:rPr>
          <w:rFonts w:ascii="Times New Roman" w:hAnsi="Times New Roman" w:cs="Times New Roman"/>
          <w:b/>
        </w:rPr>
      </w:pPr>
    </w:p>
    <w:p w14:paraId="1C5B717A" w14:textId="77777777" w:rsidR="008240A7" w:rsidRDefault="008240A7">
      <w:pPr>
        <w:rPr>
          <w:rFonts w:ascii="Times New Roman" w:hAnsi="Times New Roman" w:cs="Times New Roman"/>
        </w:rPr>
      </w:pPr>
      <w:r>
        <w:rPr>
          <w:rFonts w:ascii="Times New Roman" w:hAnsi="Times New Roman" w:cs="Times New Roman"/>
        </w:rPr>
        <w:t>Numeric country identifier from the United Nations Statistics Division</w:t>
      </w:r>
    </w:p>
    <w:p w14:paraId="7B1D25CA" w14:textId="77777777" w:rsidR="008240A7" w:rsidRDefault="008240A7">
      <w:pPr>
        <w:rPr>
          <w:rFonts w:ascii="Times New Roman" w:hAnsi="Times New Roman" w:cs="Times New Roman"/>
        </w:rPr>
      </w:pPr>
      <w:r>
        <w:rPr>
          <w:rFonts w:ascii="Times New Roman" w:hAnsi="Times New Roman" w:cs="Times New Roman"/>
        </w:rPr>
        <w:t xml:space="preserve">(http://unstats.un.org/unsd/methods/m49/m49alpha.htm) </w:t>
      </w:r>
    </w:p>
    <w:p w14:paraId="72EDD3F5" w14:textId="6605BFCF" w:rsidR="00612AC2" w:rsidRDefault="00612AC2">
      <w:pPr>
        <w:rPr>
          <w:rFonts w:ascii="Times New Roman" w:hAnsi="Times New Roman" w:cs="Times New Roman"/>
        </w:rPr>
      </w:pPr>
      <w:r>
        <w:rPr>
          <w:rFonts w:ascii="Times New Roman" w:hAnsi="Times New Roman" w:cs="Times New Roman"/>
        </w:rPr>
        <w:tab/>
        <w:t>Begin: 192 (Cuba)</w:t>
      </w:r>
    </w:p>
    <w:p w14:paraId="1BDE4848" w14:textId="0A7ED760" w:rsidR="00612AC2" w:rsidRDefault="00612AC2">
      <w:pPr>
        <w:rPr>
          <w:rFonts w:ascii="Times New Roman" w:hAnsi="Times New Roman" w:cs="Times New Roman"/>
        </w:rPr>
      </w:pPr>
      <w:r>
        <w:rPr>
          <w:rFonts w:ascii="Times New Roman" w:hAnsi="Times New Roman" w:cs="Times New Roman"/>
        </w:rPr>
        <w:tab/>
        <w:t>End: 242 (Fiji)</w:t>
      </w:r>
    </w:p>
    <w:p w14:paraId="283FB9BC" w14:textId="77777777" w:rsidR="008240A7" w:rsidRDefault="008240A7">
      <w:pPr>
        <w:rPr>
          <w:rFonts w:ascii="Times New Roman" w:hAnsi="Times New Roman" w:cs="Times New Roman"/>
        </w:rPr>
      </w:pPr>
    </w:p>
    <w:p w14:paraId="2FC524CF" w14:textId="77777777" w:rsidR="008240A7" w:rsidRPr="005D339F" w:rsidRDefault="008240A7" w:rsidP="008240A7">
      <w:pPr>
        <w:widowControl w:val="0"/>
        <w:autoSpaceDE w:val="0"/>
        <w:autoSpaceDN w:val="0"/>
        <w:adjustRightInd w:val="0"/>
        <w:spacing w:after="240"/>
        <w:rPr>
          <w:rFonts w:ascii="Times New Roman" w:hAnsi="Times New Roman" w:cs="Times New Roman"/>
        </w:rPr>
      </w:pPr>
      <w:r w:rsidRPr="005D339F">
        <w:rPr>
          <w:rFonts w:ascii="Times New Roman" w:hAnsi="Times New Roman" w:cs="Times"/>
          <w:b/>
          <w:bCs/>
        </w:rPr>
        <w:t>[UNREG] UN Region Identifier</w:t>
      </w:r>
    </w:p>
    <w:p w14:paraId="059C669B" w14:textId="31F4AFA7" w:rsidR="00612AC2" w:rsidRDefault="008240A7" w:rsidP="00612AC2">
      <w:pPr>
        <w:widowControl w:val="0"/>
        <w:autoSpaceDE w:val="0"/>
        <w:autoSpaceDN w:val="0"/>
        <w:adjustRightInd w:val="0"/>
        <w:rPr>
          <w:rFonts w:ascii="Times New Roman" w:hAnsi="Times New Roman" w:cs="Times"/>
        </w:rPr>
      </w:pPr>
      <w:r w:rsidRPr="005D339F">
        <w:rPr>
          <w:rFonts w:ascii="Times New Roman" w:hAnsi="Times New Roman" w:cs="Times"/>
        </w:rPr>
        <w:t xml:space="preserve">Numeric region identifier from the United Nations Statistics Division </w:t>
      </w:r>
      <w:r w:rsidRPr="005D339F">
        <w:rPr>
          <w:rFonts w:ascii="Times New Roman" w:hAnsi="Times New Roman" w:cs="Times"/>
        </w:rPr>
        <w:lastRenderedPageBreak/>
        <w:t>(http://unstats.un.org/unsd/methods/m49/m49regin.htm)</w:t>
      </w:r>
    </w:p>
    <w:p w14:paraId="22115AC0" w14:textId="57ABA5F8" w:rsidR="00612AC2" w:rsidRDefault="00612AC2" w:rsidP="00612AC2">
      <w:pPr>
        <w:widowControl w:val="0"/>
        <w:autoSpaceDE w:val="0"/>
        <w:autoSpaceDN w:val="0"/>
        <w:adjustRightInd w:val="0"/>
        <w:rPr>
          <w:rFonts w:ascii="Times New Roman" w:hAnsi="Times New Roman" w:cs="Times"/>
        </w:rPr>
      </w:pPr>
      <w:r>
        <w:rPr>
          <w:rFonts w:ascii="Times New Roman" w:hAnsi="Times New Roman" w:cs="Times"/>
        </w:rPr>
        <w:tab/>
        <w:t>Begin: 419 (Cuba)</w:t>
      </w:r>
    </w:p>
    <w:p w14:paraId="507B3574" w14:textId="57AF2E4B" w:rsidR="00612AC2" w:rsidRDefault="00612AC2" w:rsidP="00612AC2">
      <w:pPr>
        <w:widowControl w:val="0"/>
        <w:autoSpaceDE w:val="0"/>
        <w:autoSpaceDN w:val="0"/>
        <w:adjustRightInd w:val="0"/>
        <w:rPr>
          <w:rFonts w:ascii="Times New Roman" w:hAnsi="Times New Roman" w:cs="Times"/>
        </w:rPr>
      </w:pPr>
      <w:r>
        <w:rPr>
          <w:rFonts w:ascii="Times New Roman" w:hAnsi="Times New Roman" w:cs="Times"/>
        </w:rPr>
        <w:tab/>
        <w:t>End: 9 (Fiji)</w:t>
      </w:r>
    </w:p>
    <w:p w14:paraId="21BE75F0" w14:textId="77777777" w:rsidR="00612AC2" w:rsidRPr="00612AC2" w:rsidRDefault="00612AC2" w:rsidP="00612AC2">
      <w:pPr>
        <w:widowControl w:val="0"/>
        <w:autoSpaceDE w:val="0"/>
        <w:autoSpaceDN w:val="0"/>
        <w:adjustRightInd w:val="0"/>
        <w:rPr>
          <w:rFonts w:ascii="Times New Roman" w:hAnsi="Times New Roman" w:cs="Times"/>
        </w:rPr>
      </w:pPr>
    </w:p>
    <w:p w14:paraId="647E8EEF" w14:textId="77777777" w:rsidR="008240A7" w:rsidRPr="005D339F" w:rsidRDefault="008240A7" w:rsidP="008240A7">
      <w:pPr>
        <w:widowControl w:val="0"/>
        <w:autoSpaceDE w:val="0"/>
        <w:autoSpaceDN w:val="0"/>
        <w:adjustRightInd w:val="0"/>
        <w:spacing w:after="240"/>
        <w:rPr>
          <w:rFonts w:ascii="Times New Roman" w:hAnsi="Times New Roman" w:cs="Times New Roman"/>
        </w:rPr>
      </w:pPr>
      <w:r w:rsidRPr="005D339F">
        <w:rPr>
          <w:rFonts w:ascii="Times New Roman" w:hAnsi="Times New Roman" w:cs="Times"/>
          <w:b/>
          <w:bCs/>
        </w:rPr>
        <w:t>[UNSUBREG] UN Sub</w:t>
      </w:r>
      <w:r w:rsidR="00B64CC7">
        <w:rPr>
          <w:rFonts w:ascii="Times New Roman" w:hAnsi="Times New Roman" w:cs="Times"/>
          <w:b/>
          <w:bCs/>
        </w:rPr>
        <w:t>-</w:t>
      </w:r>
      <w:r w:rsidRPr="005D339F">
        <w:rPr>
          <w:rFonts w:ascii="Times New Roman" w:hAnsi="Times New Roman" w:cs="Times"/>
          <w:b/>
          <w:bCs/>
        </w:rPr>
        <w:t>region Identifier</w:t>
      </w:r>
    </w:p>
    <w:p w14:paraId="663E5EDB" w14:textId="77777777" w:rsidR="008240A7" w:rsidRDefault="008240A7" w:rsidP="00612AC2">
      <w:pPr>
        <w:widowControl w:val="0"/>
        <w:autoSpaceDE w:val="0"/>
        <w:autoSpaceDN w:val="0"/>
        <w:adjustRightInd w:val="0"/>
        <w:rPr>
          <w:rFonts w:ascii="Times New Roman" w:hAnsi="Times New Roman" w:cs="Times"/>
        </w:rPr>
      </w:pPr>
      <w:r w:rsidRPr="005D339F">
        <w:rPr>
          <w:rFonts w:ascii="Times New Roman" w:hAnsi="Times New Roman" w:cs="Times"/>
        </w:rPr>
        <w:t>Numeric sub</w:t>
      </w:r>
      <w:r w:rsidR="00B64CC7">
        <w:rPr>
          <w:rFonts w:ascii="Times New Roman" w:hAnsi="Times New Roman" w:cs="Times"/>
        </w:rPr>
        <w:t>-</w:t>
      </w:r>
      <w:r w:rsidRPr="005D339F">
        <w:rPr>
          <w:rFonts w:ascii="Times New Roman" w:hAnsi="Times New Roman" w:cs="Times"/>
        </w:rPr>
        <w:t>region identifier from the United Nations Statistics Division (http://unstats.un.org/unsd/methods/m49/m49regin.htm)</w:t>
      </w:r>
    </w:p>
    <w:p w14:paraId="1F141B3A" w14:textId="3FAFD5D8" w:rsidR="00612AC2" w:rsidRDefault="00612AC2" w:rsidP="00612AC2">
      <w:pPr>
        <w:widowControl w:val="0"/>
        <w:autoSpaceDE w:val="0"/>
        <w:autoSpaceDN w:val="0"/>
        <w:adjustRightInd w:val="0"/>
        <w:rPr>
          <w:rFonts w:ascii="Times New Roman" w:hAnsi="Times New Roman" w:cs="Times New Roman"/>
        </w:rPr>
      </w:pPr>
      <w:r>
        <w:rPr>
          <w:rFonts w:ascii="Times New Roman" w:hAnsi="Times New Roman" w:cs="Times New Roman"/>
        </w:rPr>
        <w:tab/>
        <w:t>Begin: 29 (Cuba)</w:t>
      </w:r>
    </w:p>
    <w:p w14:paraId="5C1DC6D8" w14:textId="42F4AD79" w:rsidR="00612AC2" w:rsidRDefault="00612AC2" w:rsidP="00612AC2">
      <w:pPr>
        <w:widowControl w:val="0"/>
        <w:autoSpaceDE w:val="0"/>
        <w:autoSpaceDN w:val="0"/>
        <w:adjustRightInd w:val="0"/>
        <w:rPr>
          <w:rFonts w:ascii="Times New Roman" w:hAnsi="Times New Roman" w:cs="Times New Roman"/>
        </w:rPr>
      </w:pPr>
      <w:r>
        <w:rPr>
          <w:rFonts w:ascii="Times New Roman" w:hAnsi="Times New Roman" w:cs="Times New Roman"/>
        </w:rPr>
        <w:tab/>
        <w:t>End: 54 (Fiji)</w:t>
      </w:r>
    </w:p>
    <w:p w14:paraId="5647BB34" w14:textId="77777777" w:rsidR="00612AC2" w:rsidRPr="005D339F" w:rsidRDefault="00612AC2" w:rsidP="00612AC2">
      <w:pPr>
        <w:widowControl w:val="0"/>
        <w:autoSpaceDE w:val="0"/>
        <w:autoSpaceDN w:val="0"/>
        <w:adjustRightInd w:val="0"/>
        <w:rPr>
          <w:rFonts w:ascii="Times New Roman" w:hAnsi="Times New Roman" w:cs="Times New Roman"/>
        </w:rPr>
      </w:pPr>
    </w:p>
    <w:p w14:paraId="01C9F751" w14:textId="77777777" w:rsidR="008240A7" w:rsidRPr="009317D7" w:rsidRDefault="008240A7">
      <w:pPr>
        <w:rPr>
          <w:rFonts w:ascii="Arial" w:hAnsi="Arial" w:cs="Arial"/>
          <w:b/>
          <w:color w:val="C0504D" w:themeColor="accent2"/>
        </w:rPr>
      </w:pPr>
      <w:r w:rsidRPr="009317D7">
        <w:rPr>
          <w:rFonts w:ascii="Arial" w:hAnsi="Arial" w:cs="Arial"/>
          <w:b/>
          <w:color w:val="C0504D" w:themeColor="accent2"/>
        </w:rPr>
        <w:t>Source of Location (1 variable):</w:t>
      </w:r>
    </w:p>
    <w:p w14:paraId="3C21864A" w14:textId="77777777" w:rsidR="008240A7" w:rsidRPr="009317D7" w:rsidRDefault="008240A7">
      <w:pPr>
        <w:rPr>
          <w:rFonts w:ascii="Arial" w:hAnsi="Arial" w:cs="Arial"/>
          <w:b/>
          <w:color w:val="C0504D" w:themeColor="accent2"/>
        </w:rPr>
      </w:pPr>
    </w:p>
    <w:p w14:paraId="6D2990A3" w14:textId="77777777" w:rsidR="008240A7" w:rsidRDefault="008517FA">
      <w:pPr>
        <w:rPr>
          <w:rFonts w:ascii="Times New Roman" w:hAnsi="Times New Roman" w:cs="Times New Roman"/>
        </w:rPr>
      </w:pPr>
      <w:r>
        <w:rPr>
          <w:rFonts w:ascii="Times New Roman" w:hAnsi="Times New Roman" w:cs="Times New Roman"/>
        </w:rPr>
        <w:t>“UNSD”</w:t>
      </w:r>
    </w:p>
    <w:p w14:paraId="6E9EA031" w14:textId="77777777" w:rsidR="008517FA" w:rsidRPr="00185E80" w:rsidRDefault="008517FA">
      <w:pPr>
        <w:rPr>
          <w:rFonts w:ascii="Times New Roman" w:hAnsi="Times New Roman" w:cs="Times New Roman"/>
          <w:sz w:val="22"/>
        </w:rPr>
      </w:pPr>
    </w:p>
    <w:p w14:paraId="5674760E" w14:textId="77777777" w:rsidR="008517FA" w:rsidRPr="009317D7" w:rsidRDefault="008517FA">
      <w:pPr>
        <w:rPr>
          <w:rFonts w:ascii="Arial" w:hAnsi="Arial" w:cs="Arial"/>
          <w:b/>
          <w:color w:val="C0504D" w:themeColor="accent2"/>
        </w:rPr>
      </w:pPr>
      <w:r w:rsidRPr="009317D7">
        <w:rPr>
          <w:rFonts w:ascii="Arial" w:hAnsi="Arial" w:cs="Arial"/>
          <w:b/>
          <w:color w:val="C0504D" w:themeColor="accent2"/>
        </w:rPr>
        <w:t>Year (1 variable):</w:t>
      </w:r>
    </w:p>
    <w:p w14:paraId="4CE1D379" w14:textId="77777777" w:rsidR="008517FA" w:rsidRPr="00185E80" w:rsidRDefault="008517FA">
      <w:pPr>
        <w:rPr>
          <w:rFonts w:ascii="Times New Roman" w:hAnsi="Times New Roman" w:cs="Times New Roman"/>
          <w:b/>
          <w:sz w:val="22"/>
        </w:rPr>
      </w:pPr>
    </w:p>
    <w:p w14:paraId="0E7AA160" w14:textId="2AD794E8" w:rsidR="008517FA" w:rsidRDefault="008517FA">
      <w:pPr>
        <w:rPr>
          <w:rFonts w:ascii="Times New Roman" w:hAnsi="Times New Roman" w:cs="Times New Roman"/>
        </w:rPr>
      </w:pPr>
      <w:r>
        <w:rPr>
          <w:rFonts w:ascii="Times New Roman" w:hAnsi="Times New Roman" w:cs="Times New Roman"/>
        </w:rPr>
        <w:t>Provide in full</w:t>
      </w:r>
      <w:r w:rsidR="006D5DE7">
        <w:rPr>
          <w:rFonts w:ascii="Times New Roman" w:hAnsi="Times New Roman" w:cs="Times New Roman"/>
        </w:rPr>
        <w:t>. Years in current study range from 1976-2003.</w:t>
      </w:r>
    </w:p>
    <w:p w14:paraId="118DA03E" w14:textId="77777777" w:rsidR="008517FA" w:rsidRPr="00185E80" w:rsidRDefault="008517FA">
      <w:pPr>
        <w:rPr>
          <w:rFonts w:ascii="Times New Roman" w:hAnsi="Times New Roman" w:cs="Times New Roman"/>
          <w:sz w:val="22"/>
        </w:rPr>
      </w:pPr>
    </w:p>
    <w:p w14:paraId="01491F21" w14:textId="77777777" w:rsidR="008517FA" w:rsidRPr="009317D7" w:rsidRDefault="00CD414D">
      <w:pPr>
        <w:rPr>
          <w:rFonts w:ascii="Arial" w:hAnsi="Arial" w:cs="Arial"/>
          <w:b/>
          <w:color w:val="C0504D" w:themeColor="accent2"/>
        </w:rPr>
      </w:pPr>
      <w:r w:rsidRPr="009317D7">
        <w:rPr>
          <w:rFonts w:ascii="Arial" w:hAnsi="Arial" w:cs="Arial"/>
          <w:b/>
          <w:color w:val="C0504D" w:themeColor="accent2"/>
        </w:rPr>
        <w:t>Agency of Control [AoC] (9</w:t>
      </w:r>
      <w:r w:rsidR="008517FA" w:rsidRPr="009317D7">
        <w:rPr>
          <w:rFonts w:ascii="Arial" w:hAnsi="Arial" w:cs="Arial"/>
          <w:b/>
          <w:color w:val="C0504D" w:themeColor="accent2"/>
        </w:rPr>
        <w:t xml:space="preserve"> separate variables: 0 for no, 1 for yes):</w:t>
      </w:r>
    </w:p>
    <w:p w14:paraId="6D3BD5BB" w14:textId="77777777" w:rsidR="008517FA" w:rsidRPr="00185E80" w:rsidRDefault="008517FA">
      <w:pPr>
        <w:rPr>
          <w:rFonts w:ascii="Times New Roman" w:hAnsi="Times New Roman" w:cs="Times New Roman"/>
          <w:b/>
          <w:sz w:val="22"/>
        </w:rPr>
      </w:pPr>
    </w:p>
    <w:p w14:paraId="2B834F3D" w14:textId="77777777" w:rsidR="008517FA" w:rsidRPr="005D339F" w:rsidRDefault="008517FA" w:rsidP="008517FA">
      <w:pPr>
        <w:widowControl w:val="0"/>
        <w:autoSpaceDE w:val="0"/>
        <w:autoSpaceDN w:val="0"/>
        <w:adjustRightInd w:val="0"/>
        <w:spacing w:after="240"/>
        <w:jc w:val="both"/>
        <w:rPr>
          <w:rFonts w:ascii="Times New Roman" w:hAnsi="Times New Roman" w:cs="Times New Roman"/>
        </w:rPr>
      </w:pPr>
      <w:r w:rsidRPr="005D339F">
        <w:rPr>
          <w:rFonts w:ascii="Times New Roman" w:hAnsi="Times New Roman" w:cs="Times New Roman"/>
        </w:rPr>
        <w:t>Agency of Control (AoC) indicates the domestic ins</w:t>
      </w:r>
      <w:r>
        <w:rPr>
          <w:rFonts w:ascii="Times New Roman" w:hAnsi="Times New Roman" w:cs="Times New Roman"/>
        </w:rPr>
        <w:t>titution and/or agent(s) that are</w:t>
      </w:r>
      <w:r w:rsidRPr="005D339F">
        <w:rPr>
          <w:rFonts w:ascii="Times New Roman" w:hAnsi="Times New Roman" w:cs="Times New Roman"/>
        </w:rPr>
        <w:t xml:space="preserve"> responsible for a given repressive </w:t>
      </w:r>
      <w:r>
        <w:rPr>
          <w:rFonts w:ascii="Times New Roman" w:hAnsi="Times New Roman" w:cs="Times New Roman"/>
        </w:rPr>
        <w:t xml:space="preserve">action. </w:t>
      </w:r>
      <w:r w:rsidRPr="005D339F">
        <w:rPr>
          <w:rFonts w:ascii="Times New Roman" w:hAnsi="Times New Roman" w:cs="Times New Roman"/>
        </w:rPr>
        <w:t>BB codes actions in which an individual and/or group is victimized by the state. We define a state agent as “someone in the state’s employ or someone who is directed by a person in the state’s employ to act on behalf of the state” (Conrad and Moore, 2010a, p. 10). Coders were instructed to choose values on Agency of Control based on the official role of the agent, rather than the role he/she is acting in. For example, police officers working temporarily as prison guards are coded as police on AoC.</w:t>
      </w:r>
    </w:p>
    <w:p w14:paraId="6783902E" w14:textId="77777777" w:rsidR="008517FA" w:rsidRPr="005D339F" w:rsidRDefault="008517FA" w:rsidP="008517FA">
      <w:pPr>
        <w:widowControl w:val="0"/>
        <w:autoSpaceDE w:val="0"/>
        <w:autoSpaceDN w:val="0"/>
        <w:adjustRightInd w:val="0"/>
        <w:spacing w:after="240"/>
        <w:jc w:val="both"/>
        <w:rPr>
          <w:rFonts w:ascii="Times New Roman" w:hAnsi="Times New Roman" w:cs="Times New Roman"/>
        </w:rPr>
      </w:pPr>
      <w:r w:rsidRPr="005D339F">
        <w:rPr>
          <w:rFonts w:ascii="Times New Roman" w:hAnsi="Times New Roman" w:cs="Times New Roman"/>
        </w:rPr>
        <w:t>Values on AoC are not mutually exclusive; this is so because S</w:t>
      </w:r>
      <w:r>
        <w:rPr>
          <w:rFonts w:ascii="Times New Roman" w:hAnsi="Times New Roman" w:cs="Times New Roman"/>
        </w:rPr>
        <w:t xml:space="preserve">tate </w:t>
      </w:r>
      <w:r w:rsidRPr="005D339F">
        <w:rPr>
          <w:rFonts w:ascii="Times New Roman" w:hAnsi="Times New Roman" w:cs="Times New Roman"/>
        </w:rPr>
        <w:t>D</w:t>
      </w:r>
      <w:r>
        <w:rPr>
          <w:rFonts w:ascii="Times New Roman" w:hAnsi="Times New Roman" w:cs="Times New Roman"/>
        </w:rPr>
        <w:t>epartment (SD) reports sometimes allege</w:t>
      </w:r>
      <w:r w:rsidRPr="005D339F">
        <w:rPr>
          <w:rFonts w:ascii="Times New Roman" w:hAnsi="Times New Roman" w:cs="Times New Roman"/>
        </w:rPr>
        <w:t xml:space="preserve"> that a detainee or prisoner is abused by more than one government agency. Sometimes this occurs because personnel from more than one agency are present at the same location and time, but in other instances this occurs because a person is abused first by the agency that conducted an arrest, later by an agency that conducted interrogation, and perhaps even later by the agency that held the person in prison.</w:t>
      </w:r>
    </w:p>
    <w:p w14:paraId="3D3F1751" w14:textId="77777777" w:rsidR="008517FA" w:rsidRPr="005D339F" w:rsidRDefault="008517FA" w:rsidP="008517FA">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 xml:space="preserve">Coders are instructed to code each AoC in a separate row, even if the same victims are being abused. For example, if both military and police officials are present and abusing civilians, there will be two rows: one for the military abuse of civilians, another for the police abuse of civilians. </w:t>
      </w:r>
      <w:r w:rsidRPr="005D339F">
        <w:rPr>
          <w:rFonts w:ascii="Times New Roman" w:hAnsi="Times New Roman" w:cs="Times New Roman"/>
        </w:rPr>
        <w:t>Coders were instructed to code AoC only when SD explicitly identified the agency responsible for an abuse. SD often made allegations without identifying a specific agency.</w:t>
      </w:r>
      <w:r w:rsidRPr="005D339F">
        <w:rPr>
          <w:rFonts w:ascii="Times New Roman" w:hAnsi="Times New Roman" w:cs="Times New Roman"/>
          <w:position w:val="10"/>
        </w:rPr>
        <w:t xml:space="preserve"> </w:t>
      </w:r>
      <w:r w:rsidRPr="005D339F">
        <w:rPr>
          <w:rFonts w:ascii="Times New Roman" w:hAnsi="Times New Roman" w:cs="Times New Roman"/>
        </w:rPr>
        <w:t>Our coders assigned a value of “Unstated” when this occurred. Including the “Unstated”</w:t>
      </w:r>
      <w:r>
        <w:rPr>
          <w:rFonts w:ascii="Times New Roman" w:hAnsi="Times New Roman" w:cs="Times New Roman"/>
        </w:rPr>
        <w:t xml:space="preserve"> value, we distinguish among nine</w:t>
      </w:r>
      <w:r w:rsidRPr="005D339F">
        <w:rPr>
          <w:rFonts w:ascii="Times New Roman" w:hAnsi="Times New Roman" w:cs="Times New Roman"/>
        </w:rPr>
        <w:t xml:space="preserve"> state agencies that might control detainees.</w:t>
      </w:r>
      <w:r>
        <w:rPr>
          <w:rFonts w:ascii="Times New Roman" w:hAnsi="Times New Roman" w:cs="Times New Roman"/>
        </w:rPr>
        <w:t xml:space="preserve"> </w:t>
      </w:r>
    </w:p>
    <w:p w14:paraId="386E59C4" w14:textId="77777777" w:rsidR="008517FA" w:rsidRDefault="008517FA" w:rsidP="00185E80">
      <w:pPr>
        <w:pStyle w:val="ListParagraph"/>
        <w:numPr>
          <w:ilvl w:val="0"/>
          <w:numId w:val="3"/>
        </w:numPr>
        <w:rPr>
          <w:rFonts w:ascii="Times New Roman" w:hAnsi="Times New Roman" w:cs="Times New Roman"/>
        </w:rPr>
      </w:pPr>
      <w:r>
        <w:rPr>
          <w:rFonts w:ascii="Times New Roman" w:hAnsi="Times New Roman" w:cs="Times New Roman"/>
        </w:rPr>
        <w:t>Unstated</w:t>
      </w:r>
    </w:p>
    <w:p w14:paraId="7C7677C9" w14:textId="77777777" w:rsidR="008517FA" w:rsidRPr="008517FA" w:rsidRDefault="008517FA" w:rsidP="00185E80">
      <w:pPr>
        <w:pStyle w:val="ListParagraph"/>
        <w:numPr>
          <w:ilvl w:val="0"/>
          <w:numId w:val="3"/>
        </w:numPr>
        <w:rPr>
          <w:rFonts w:ascii="Times New Roman" w:hAnsi="Times New Roman" w:cs="Times New Roman"/>
        </w:rPr>
      </w:pPr>
      <w:r>
        <w:rPr>
          <w:rFonts w:ascii="Times New Roman" w:hAnsi="Times New Roman" w:cs="Times New Roman"/>
        </w:rPr>
        <w:t>Guerrillas</w:t>
      </w:r>
      <w:r>
        <w:rPr>
          <w:rFonts w:ascii="Times New Roman" w:hAnsi="Times New Roman" w:cs="Times New Roman"/>
          <w:vertAlign w:val="superscript"/>
        </w:rPr>
        <w:t>12</w:t>
      </w:r>
    </w:p>
    <w:p w14:paraId="67DE5413" w14:textId="77777777" w:rsidR="008517FA" w:rsidRPr="008517FA" w:rsidRDefault="008517FA" w:rsidP="00185E80">
      <w:pPr>
        <w:pStyle w:val="ListParagraph"/>
        <w:numPr>
          <w:ilvl w:val="0"/>
          <w:numId w:val="3"/>
        </w:numPr>
        <w:rPr>
          <w:rFonts w:ascii="Times New Roman" w:hAnsi="Times New Roman" w:cs="Times New Roman"/>
        </w:rPr>
      </w:pPr>
      <w:r>
        <w:rPr>
          <w:rFonts w:ascii="Times New Roman" w:hAnsi="Times New Roman" w:cs="Times New Roman"/>
        </w:rPr>
        <w:t>Police</w:t>
      </w:r>
      <w:r>
        <w:rPr>
          <w:rFonts w:ascii="Times New Roman" w:hAnsi="Times New Roman" w:cs="Times New Roman"/>
          <w:vertAlign w:val="superscript"/>
        </w:rPr>
        <w:t>13</w:t>
      </w:r>
    </w:p>
    <w:p w14:paraId="574C590F" w14:textId="77777777" w:rsidR="008517FA" w:rsidRPr="008517FA" w:rsidRDefault="008517FA" w:rsidP="00185E80">
      <w:pPr>
        <w:pStyle w:val="ListParagraph"/>
        <w:numPr>
          <w:ilvl w:val="0"/>
          <w:numId w:val="3"/>
        </w:numPr>
        <w:rPr>
          <w:rFonts w:ascii="Times New Roman" w:hAnsi="Times New Roman" w:cs="Times New Roman"/>
        </w:rPr>
      </w:pPr>
      <w:r>
        <w:rPr>
          <w:rFonts w:ascii="Times New Roman" w:hAnsi="Times New Roman" w:cs="Times New Roman"/>
        </w:rPr>
        <w:t>Prison</w:t>
      </w:r>
      <w:r>
        <w:rPr>
          <w:rFonts w:ascii="Times New Roman" w:hAnsi="Times New Roman" w:cs="Times New Roman"/>
          <w:vertAlign w:val="superscript"/>
        </w:rPr>
        <w:t>14</w:t>
      </w:r>
    </w:p>
    <w:p w14:paraId="27016D77" w14:textId="77777777" w:rsidR="008517FA" w:rsidRPr="008517FA" w:rsidRDefault="008517FA" w:rsidP="00185E80">
      <w:pPr>
        <w:pStyle w:val="ListParagraph"/>
        <w:numPr>
          <w:ilvl w:val="0"/>
          <w:numId w:val="3"/>
        </w:numPr>
        <w:rPr>
          <w:rFonts w:ascii="Times New Roman" w:hAnsi="Times New Roman" w:cs="Times New Roman"/>
        </w:rPr>
      </w:pPr>
      <w:r>
        <w:rPr>
          <w:rFonts w:ascii="Times New Roman" w:hAnsi="Times New Roman" w:cs="Times New Roman"/>
        </w:rPr>
        <w:t>Military</w:t>
      </w:r>
      <w:r>
        <w:rPr>
          <w:rFonts w:ascii="Times New Roman" w:hAnsi="Times New Roman" w:cs="Times New Roman"/>
          <w:vertAlign w:val="superscript"/>
        </w:rPr>
        <w:t>15</w:t>
      </w:r>
    </w:p>
    <w:p w14:paraId="7CD13FF9" w14:textId="77777777" w:rsidR="008517FA" w:rsidRDefault="008517FA" w:rsidP="00185E80">
      <w:pPr>
        <w:pStyle w:val="ListParagraph"/>
        <w:numPr>
          <w:ilvl w:val="0"/>
          <w:numId w:val="3"/>
        </w:numPr>
        <w:rPr>
          <w:rFonts w:ascii="Times New Roman" w:hAnsi="Times New Roman" w:cs="Times New Roman"/>
        </w:rPr>
      </w:pPr>
      <w:r>
        <w:rPr>
          <w:rFonts w:ascii="Times New Roman" w:hAnsi="Times New Roman" w:cs="Times New Roman"/>
        </w:rPr>
        <w:t>Intelligence</w:t>
      </w:r>
      <w:r>
        <w:rPr>
          <w:rFonts w:ascii="Times New Roman" w:hAnsi="Times New Roman" w:cs="Times New Roman"/>
          <w:vertAlign w:val="superscript"/>
        </w:rPr>
        <w:t>16</w:t>
      </w:r>
    </w:p>
    <w:p w14:paraId="02903A2F" w14:textId="77777777" w:rsidR="008517FA" w:rsidRPr="008517FA" w:rsidRDefault="008517FA" w:rsidP="00185E80">
      <w:pPr>
        <w:pStyle w:val="ListParagraph"/>
        <w:numPr>
          <w:ilvl w:val="0"/>
          <w:numId w:val="3"/>
        </w:numPr>
        <w:rPr>
          <w:rFonts w:ascii="Times New Roman" w:hAnsi="Times New Roman" w:cs="Times New Roman"/>
        </w:rPr>
      </w:pPr>
      <w:r>
        <w:rPr>
          <w:rFonts w:ascii="Times New Roman" w:hAnsi="Times New Roman" w:cs="Times New Roman"/>
        </w:rPr>
        <w:t>Immigration Detention</w:t>
      </w:r>
      <w:r>
        <w:rPr>
          <w:rFonts w:ascii="Times New Roman" w:hAnsi="Times New Roman" w:cs="Times New Roman"/>
          <w:vertAlign w:val="superscript"/>
        </w:rPr>
        <w:t>17</w:t>
      </w:r>
    </w:p>
    <w:p w14:paraId="7214C0F6" w14:textId="77777777" w:rsidR="008517FA" w:rsidRPr="008517FA" w:rsidRDefault="008517FA" w:rsidP="00185E80">
      <w:pPr>
        <w:pStyle w:val="ListParagraph"/>
        <w:numPr>
          <w:ilvl w:val="0"/>
          <w:numId w:val="3"/>
        </w:numPr>
        <w:rPr>
          <w:rFonts w:ascii="Times New Roman" w:hAnsi="Times New Roman" w:cs="Times New Roman"/>
        </w:rPr>
      </w:pPr>
      <w:r>
        <w:rPr>
          <w:rFonts w:ascii="Times New Roman" w:hAnsi="Times New Roman" w:cs="Times New Roman"/>
        </w:rPr>
        <w:t>Paramilitary</w:t>
      </w:r>
      <w:r>
        <w:rPr>
          <w:rFonts w:ascii="Times New Roman" w:hAnsi="Times New Roman" w:cs="Times New Roman"/>
          <w:vertAlign w:val="superscript"/>
        </w:rPr>
        <w:t>18</w:t>
      </w:r>
    </w:p>
    <w:p w14:paraId="213B9DCD" w14:textId="77777777" w:rsidR="008517FA" w:rsidRDefault="008517FA" w:rsidP="00185E80">
      <w:pPr>
        <w:pStyle w:val="ListParagraph"/>
        <w:numPr>
          <w:ilvl w:val="0"/>
          <w:numId w:val="3"/>
        </w:numPr>
        <w:rPr>
          <w:rFonts w:ascii="Times New Roman" w:hAnsi="Times New Roman" w:cs="Times New Roman"/>
        </w:rPr>
      </w:pPr>
      <w:r>
        <w:rPr>
          <w:rFonts w:ascii="Times New Roman" w:hAnsi="Times New Roman" w:cs="Times New Roman"/>
        </w:rPr>
        <w:t>Other</w:t>
      </w:r>
      <w:r w:rsidR="00185E80">
        <w:rPr>
          <w:rFonts w:ascii="Times New Roman" w:hAnsi="Times New Roman" w:cs="Times New Roman"/>
        </w:rPr>
        <w:t xml:space="preserve"> (specify)</w:t>
      </w:r>
    </w:p>
    <w:p w14:paraId="43514F48" w14:textId="77777777" w:rsidR="0078135E" w:rsidRPr="0078135E" w:rsidRDefault="0078135E" w:rsidP="0078135E">
      <w:pPr>
        <w:rPr>
          <w:rFonts w:ascii="Times New Roman" w:hAnsi="Times New Roman" w:cs="Times New Roman"/>
        </w:rPr>
      </w:pPr>
    </w:p>
    <w:p w14:paraId="07217268" w14:textId="77777777" w:rsidR="00185E80" w:rsidRPr="009317D7" w:rsidRDefault="00185E80" w:rsidP="00185E80">
      <w:pPr>
        <w:rPr>
          <w:rFonts w:ascii="Arial" w:hAnsi="Arial" w:cs="Arial"/>
          <w:b/>
          <w:color w:val="C0504D" w:themeColor="accent2"/>
        </w:rPr>
      </w:pPr>
      <w:r w:rsidRPr="009317D7">
        <w:rPr>
          <w:rFonts w:ascii="Arial" w:hAnsi="Arial" w:cs="Arial"/>
          <w:b/>
          <w:color w:val="C0504D" w:themeColor="accent2"/>
        </w:rPr>
        <w:t>Source of AoC (1 variable):</w:t>
      </w:r>
    </w:p>
    <w:p w14:paraId="292EA459" w14:textId="77777777" w:rsidR="00185E80" w:rsidRPr="009317D7" w:rsidRDefault="00185E80" w:rsidP="00185E80">
      <w:pPr>
        <w:rPr>
          <w:rFonts w:ascii="Arial" w:hAnsi="Arial" w:cs="Arial"/>
          <w:b/>
          <w:color w:val="C0504D" w:themeColor="accent2"/>
        </w:rPr>
      </w:pPr>
    </w:p>
    <w:p w14:paraId="7D63B661" w14:textId="77777777" w:rsidR="00185E80" w:rsidRDefault="00185E80" w:rsidP="00185E80">
      <w:pPr>
        <w:rPr>
          <w:rFonts w:ascii="Times New Roman" w:hAnsi="Times New Roman" w:cs="Times New Roman"/>
        </w:rPr>
      </w:pPr>
      <w:r>
        <w:rPr>
          <w:rFonts w:ascii="Times New Roman" w:hAnsi="Times New Roman" w:cs="Times New Roman"/>
        </w:rPr>
        <w:t>Page number of report(s) from which the information is retrieved</w:t>
      </w:r>
    </w:p>
    <w:p w14:paraId="7558B573" w14:textId="77777777" w:rsidR="00185E80" w:rsidRDefault="00185E80" w:rsidP="00185E80">
      <w:pPr>
        <w:rPr>
          <w:rFonts w:ascii="Times New Roman" w:hAnsi="Times New Roman" w:cs="Times New Roman"/>
        </w:rPr>
      </w:pPr>
    </w:p>
    <w:p w14:paraId="6735F3B0" w14:textId="77777777" w:rsidR="00185E80" w:rsidRPr="009317D7" w:rsidRDefault="00185E80" w:rsidP="00185E80">
      <w:pPr>
        <w:rPr>
          <w:rFonts w:ascii="Arial" w:hAnsi="Arial" w:cs="Arial"/>
          <w:b/>
          <w:color w:val="C0504D" w:themeColor="accent2"/>
        </w:rPr>
      </w:pPr>
      <w:r w:rsidRPr="009317D7">
        <w:rPr>
          <w:rFonts w:ascii="Arial" w:hAnsi="Arial" w:cs="Arial"/>
          <w:b/>
          <w:color w:val="C0504D" w:themeColor="accent2"/>
        </w:rPr>
        <w:t>Agency of Control Name (1 variable):</w:t>
      </w:r>
    </w:p>
    <w:p w14:paraId="1BD28AF8" w14:textId="77777777" w:rsidR="00185E80" w:rsidRDefault="00185E80" w:rsidP="00185E80">
      <w:pPr>
        <w:rPr>
          <w:rFonts w:ascii="Times New Roman" w:hAnsi="Times New Roman" w:cs="Times New Roman"/>
          <w:b/>
        </w:rPr>
      </w:pPr>
    </w:p>
    <w:p w14:paraId="772A1260" w14:textId="77777777" w:rsidR="00185E80" w:rsidRDefault="00185E80" w:rsidP="00185E80">
      <w:pPr>
        <w:rPr>
          <w:rFonts w:ascii="Times New Roman" w:hAnsi="Times New Roman" w:cs="Times New Roman"/>
        </w:rPr>
      </w:pPr>
      <w:r>
        <w:rPr>
          <w:rFonts w:ascii="Times New Roman" w:hAnsi="Times New Roman" w:cs="Times New Roman"/>
        </w:rPr>
        <w:t>Name of Agency of Control (if given). Be as specific as possible, if no name is given or if name is unclear, record AoC name as “Unstated.”</w:t>
      </w:r>
    </w:p>
    <w:p w14:paraId="240FD541" w14:textId="77777777" w:rsidR="00185E80" w:rsidRDefault="00185E80" w:rsidP="00185E80">
      <w:pPr>
        <w:rPr>
          <w:rFonts w:ascii="Times New Roman" w:hAnsi="Times New Roman" w:cs="Times New Roman"/>
        </w:rPr>
      </w:pPr>
    </w:p>
    <w:p w14:paraId="0E74D324" w14:textId="77777777" w:rsidR="00185E80" w:rsidRPr="009317D7" w:rsidRDefault="00185E80" w:rsidP="00185E80">
      <w:pPr>
        <w:rPr>
          <w:rFonts w:ascii="Arial" w:hAnsi="Arial" w:cs="Arial"/>
          <w:b/>
          <w:color w:val="C0504D" w:themeColor="accent2"/>
        </w:rPr>
      </w:pPr>
      <w:r w:rsidRPr="009317D7">
        <w:rPr>
          <w:rFonts w:ascii="Arial" w:hAnsi="Arial" w:cs="Arial"/>
          <w:b/>
          <w:color w:val="C0504D" w:themeColor="accent2"/>
        </w:rPr>
        <w:t>Source of AoC (1 variable):</w:t>
      </w:r>
    </w:p>
    <w:p w14:paraId="32D4CC38" w14:textId="77777777" w:rsidR="00185E80" w:rsidRDefault="00185E80" w:rsidP="00185E80">
      <w:pPr>
        <w:rPr>
          <w:rFonts w:ascii="Times New Roman" w:hAnsi="Times New Roman" w:cs="Times New Roman"/>
          <w:b/>
        </w:rPr>
      </w:pPr>
    </w:p>
    <w:p w14:paraId="28AB4667" w14:textId="77777777" w:rsidR="00185E80" w:rsidRDefault="00185E80" w:rsidP="00185E80">
      <w:pPr>
        <w:rPr>
          <w:rFonts w:ascii="Times New Roman" w:hAnsi="Times New Roman" w:cs="Times New Roman"/>
        </w:rPr>
      </w:pPr>
      <w:r>
        <w:rPr>
          <w:rFonts w:ascii="Times New Roman" w:hAnsi="Times New Roman" w:cs="Times New Roman"/>
        </w:rPr>
        <w:t>Page number of report(s) from which the information is retrieved</w:t>
      </w:r>
    </w:p>
    <w:p w14:paraId="4DB8B0E3" w14:textId="77777777" w:rsidR="00185E80" w:rsidRDefault="00185E80" w:rsidP="00185E80">
      <w:pPr>
        <w:rPr>
          <w:rFonts w:ascii="Times New Roman" w:hAnsi="Times New Roman" w:cs="Times New Roman"/>
        </w:rPr>
      </w:pPr>
    </w:p>
    <w:p w14:paraId="4166DBA4" w14:textId="77777777" w:rsidR="00185E80" w:rsidRPr="00AD5151" w:rsidRDefault="00185E80" w:rsidP="00185E80">
      <w:pPr>
        <w:rPr>
          <w:rFonts w:ascii="Arial" w:hAnsi="Arial"/>
          <w:b/>
          <w:color w:val="C0504D" w:themeColor="accent2"/>
        </w:rPr>
      </w:pPr>
      <w:r w:rsidRPr="00AD5151">
        <w:rPr>
          <w:rFonts w:ascii="Arial" w:hAnsi="Arial"/>
          <w:b/>
          <w:color w:val="C0504D" w:themeColor="accent2"/>
        </w:rPr>
        <w:t>Actions (4 separate variables; 0 for no, 1 for yes):</w:t>
      </w:r>
    </w:p>
    <w:p w14:paraId="220500FD" w14:textId="77777777" w:rsidR="00185E80" w:rsidRPr="005D339F" w:rsidRDefault="00185E80" w:rsidP="00185E80">
      <w:pPr>
        <w:rPr>
          <w:rFonts w:ascii="Times New Roman" w:hAnsi="Times New Roman"/>
        </w:rPr>
      </w:pPr>
    </w:p>
    <w:p w14:paraId="3503BEA8" w14:textId="77777777" w:rsidR="00185E80" w:rsidRPr="005D339F" w:rsidRDefault="00185E80" w:rsidP="00185E80">
      <w:pPr>
        <w:widowControl w:val="0"/>
        <w:autoSpaceDE w:val="0"/>
        <w:autoSpaceDN w:val="0"/>
        <w:adjustRightInd w:val="0"/>
        <w:spacing w:after="240"/>
        <w:rPr>
          <w:rFonts w:ascii="Times New Roman" w:hAnsi="Times New Roman" w:cs="Times New Roman"/>
        </w:rPr>
      </w:pPr>
      <w:r w:rsidRPr="005D339F">
        <w:rPr>
          <w:rFonts w:ascii="Times New Roman" w:hAnsi="Times New Roman" w:cs="Times"/>
          <w:b/>
          <w:bCs/>
        </w:rPr>
        <w:t>[DISAP] Disappearance</w:t>
      </w:r>
    </w:p>
    <w:p w14:paraId="6BB5F737" w14:textId="77777777" w:rsidR="00185E80" w:rsidRPr="005D339F" w:rsidRDefault="00185E80" w:rsidP="00185E80">
      <w:pPr>
        <w:widowControl w:val="0"/>
        <w:autoSpaceDE w:val="0"/>
        <w:autoSpaceDN w:val="0"/>
        <w:adjustRightInd w:val="0"/>
        <w:spacing w:after="240"/>
        <w:jc w:val="both"/>
        <w:rPr>
          <w:rFonts w:ascii="Times New Roman" w:hAnsi="Times New Roman" w:cs="Times New Roman"/>
        </w:rPr>
      </w:pPr>
      <w:r w:rsidRPr="005D339F">
        <w:rPr>
          <w:rFonts w:ascii="Times New Roman" w:hAnsi="Times New Roman" w:cs="Times"/>
        </w:rPr>
        <w:t>Disappearances are cases in which people have disappeared, political motivation appears likely, and the victims have not been found. Knowledge of the whereabouts of the disappeared is, by definition, not public knowledge. However, while there is typically no way of knowing where victims are, it is typically known by whom they were taken and under what circumstances. A score of 0 indicates that disappearances have occurred frequently in a given year; a score of 1 indicates that disappearances occasionally occurred; and a score of 2 indicates that disappearances did not occur in a given year.</w:t>
      </w:r>
    </w:p>
    <w:p w14:paraId="3ED9DE0F" w14:textId="77777777" w:rsidR="00185E80" w:rsidRPr="005D339F" w:rsidRDefault="00185E80" w:rsidP="00185E80">
      <w:pPr>
        <w:widowControl w:val="0"/>
        <w:autoSpaceDE w:val="0"/>
        <w:autoSpaceDN w:val="0"/>
        <w:adjustRightInd w:val="0"/>
        <w:spacing w:after="240"/>
        <w:jc w:val="both"/>
        <w:rPr>
          <w:rFonts w:ascii="Times New Roman" w:hAnsi="Times New Roman" w:cs="Times New Roman"/>
        </w:rPr>
      </w:pPr>
      <w:r w:rsidRPr="005D339F">
        <w:rPr>
          <w:rFonts w:ascii="Times New Roman" w:hAnsi="Times New Roman" w:cs="Times"/>
          <w:b/>
          <w:bCs/>
        </w:rPr>
        <w:t>[KILL] Extrajudicial Killing</w:t>
      </w:r>
    </w:p>
    <w:p w14:paraId="4728C0A3" w14:textId="77777777" w:rsidR="00185E80" w:rsidRPr="005D339F" w:rsidRDefault="00185E80" w:rsidP="00185E80">
      <w:pPr>
        <w:widowControl w:val="0"/>
        <w:autoSpaceDE w:val="0"/>
        <w:autoSpaceDN w:val="0"/>
        <w:adjustRightInd w:val="0"/>
        <w:spacing w:after="240"/>
        <w:jc w:val="both"/>
        <w:rPr>
          <w:rFonts w:ascii="Times New Roman" w:hAnsi="Times New Roman" w:cs="Times New Roman"/>
        </w:rPr>
      </w:pPr>
      <w:r w:rsidRPr="005D339F">
        <w:rPr>
          <w:rFonts w:ascii="Times New Roman" w:hAnsi="Times New Roman" w:cs="Times"/>
        </w:rPr>
        <w:t xml:space="preserve">Extrajudicial killings are killings by government officials without due process of law. They include murders by private groups </w:t>
      </w:r>
      <w:r w:rsidRPr="005D339F">
        <w:rPr>
          <w:rFonts w:ascii="Times New Roman" w:hAnsi="Times New Roman" w:cs="Times"/>
          <w:i/>
          <w:iCs/>
        </w:rPr>
        <w:t xml:space="preserve">if </w:t>
      </w:r>
      <w:r w:rsidRPr="005D339F">
        <w:rPr>
          <w:rFonts w:ascii="Times New Roman" w:hAnsi="Times New Roman" w:cs="Times"/>
        </w:rPr>
        <w:t>instigated by government. These killings may result from the deliberate, illegal, and excessive use of lethal force by the police, security forces, or other agents of the state whether against criminal suspects, detainees, prisoners, or others. A score of 0 indicates that extrajudicial killings were practiced frequently in a given year; a score of 1 indicates that extrajudicial killings were practiced occasionally; and a score of 2 indicates that such killings did not occur in a given year.</w:t>
      </w:r>
    </w:p>
    <w:p w14:paraId="0173093B" w14:textId="77777777" w:rsidR="00185E80" w:rsidRPr="005D339F" w:rsidRDefault="00185E80" w:rsidP="00185E80">
      <w:pPr>
        <w:widowControl w:val="0"/>
        <w:autoSpaceDE w:val="0"/>
        <w:autoSpaceDN w:val="0"/>
        <w:adjustRightInd w:val="0"/>
        <w:spacing w:after="240"/>
        <w:jc w:val="both"/>
        <w:rPr>
          <w:rFonts w:ascii="Times New Roman" w:hAnsi="Times New Roman" w:cs="Times New Roman"/>
        </w:rPr>
      </w:pPr>
      <w:r w:rsidRPr="005D339F">
        <w:rPr>
          <w:rFonts w:ascii="Times New Roman" w:hAnsi="Times New Roman" w:cs="Times"/>
          <w:b/>
          <w:bCs/>
        </w:rPr>
        <w:t>[POLPRIS] Political Imprisonment</w:t>
      </w:r>
    </w:p>
    <w:p w14:paraId="3535D202" w14:textId="77777777" w:rsidR="00185E80" w:rsidRPr="005D339F" w:rsidRDefault="00185E80" w:rsidP="00185E80">
      <w:pPr>
        <w:widowControl w:val="0"/>
        <w:autoSpaceDE w:val="0"/>
        <w:autoSpaceDN w:val="0"/>
        <w:adjustRightInd w:val="0"/>
        <w:spacing w:after="240"/>
        <w:jc w:val="both"/>
        <w:rPr>
          <w:rFonts w:ascii="Times New Roman" w:hAnsi="Times New Roman" w:cs="Times New Roman"/>
        </w:rPr>
      </w:pPr>
      <w:r w:rsidRPr="005D339F">
        <w:rPr>
          <w:rFonts w:ascii="Times New Roman" w:hAnsi="Times New Roman" w:cs="Times"/>
        </w:rPr>
        <w:t>Political imprisonment refers to the incarceration of people by government officials because of: their speech; their non-violent opposition to government policies or leaders; their religious beliefs; their non-violent religious practices including proselytizing; or their membership in a group, including an ethnic or racial group. A score of 0 indicates that there were many people imprisoned because of their religious, political, or other beliefs in a given year; a score of 1 indicates that a few people were imprisoned; and a score of 2 indicates that no persons were imprisoned for any of the above reasons in a given year.</w:t>
      </w:r>
    </w:p>
    <w:p w14:paraId="6CC66BB2" w14:textId="77777777" w:rsidR="00185E80" w:rsidRPr="005D339F" w:rsidRDefault="00185E80" w:rsidP="00185E80">
      <w:pPr>
        <w:widowControl w:val="0"/>
        <w:autoSpaceDE w:val="0"/>
        <w:autoSpaceDN w:val="0"/>
        <w:adjustRightInd w:val="0"/>
        <w:spacing w:after="240"/>
        <w:rPr>
          <w:rFonts w:ascii="Times New Roman" w:hAnsi="Times New Roman" w:cs="Times New Roman"/>
        </w:rPr>
      </w:pPr>
      <w:r w:rsidRPr="005D339F">
        <w:rPr>
          <w:rFonts w:ascii="Times New Roman" w:hAnsi="Times New Roman" w:cs="Times"/>
          <w:b/>
          <w:bCs/>
        </w:rPr>
        <w:t>[TORT] Torture</w:t>
      </w:r>
    </w:p>
    <w:p w14:paraId="131E7042" w14:textId="77777777" w:rsidR="00185E80" w:rsidRPr="005D339F" w:rsidRDefault="00185E80" w:rsidP="00185E80">
      <w:pPr>
        <w:widowControl w:val="0"/>
        <w:autoSpaceDE w:val="0"/>
        <w:autoSpaceDN w:val="0"/>
        <w:adjustRightInd w:val="0"/>
        <w:spacing w:after="240"/>
        <w:jc w:val="both"/>
        <w:rPr>
          <w:rFonts w:ascii="Times New Roman" w:hAnsi="Times New Roman" w:cs="Times New Roman"/>
        </w:rPr>
      </w:pPr>
      <w:r w:rsidRPr="005D339F">
        <w:rPr>
          <w:rFonts w:ascii="Times New Roman" w:hAnsi="Times New Roman" w:cs="Times"/>
        </w:rPr>
        <w:t>Torture refers to the purposeful inflicting of extreme pain, whether mental or physical, by government officials or by private individuals at the instigation of government officials. Torture includes the use of physical and other force by police and prison guards that is cruel, inhuman, or degrading. This also includes deaths in custody due to negligence by government officials. A score of 0 indicates that torture was practiced frequently in a given year; a score of 1 indicates that torture was practiced occasionally; and a score of 2 indicates that torture did not occur in a given year.</w:t>
      </w:r>
    </w:p>
    <w:p w14:paraId="11C55518" w14:textId="77777777" w:rsidR="00185E80" w:rsidRPr="009317D7" w:rsidRDefault="00185E80" w:rsidP="00185E80">
      <w:pPr>
        <w:rPr>
          <w:rFonts w:ascii="Arial" w:hAnsi="Arial" w:cs="Arial"/>
          <w:b/>
          <w:color w:val="C0504D" w:themeColor="accent2"/>
        </w:rPr>
      </w:pPr>
      <w:r w:rsidRPr="009317D7">
        <w:rPr>
          <w:rFonts w:ascii="Arial" w:hAnsi="Arial" w:cs="Arial"/>
          <w:b/>
          <w:color w:val="C0504D" w:themeColor="accent2"/>
        </w:rPr>
        <w:t>Source of Action (1 variable):</w:t>
      </w:r>
    </w:p>
    <w:p w14:paraId="5A5E2746" w14:textId="77777777" w:rsidR="00185E80" w:rsidRDefault="00185E80" w:rsidP="00185E80">
      <w:pPr>
        <w:rPr>
          <w:rFonts w:ascii="Times New Roman" w:hAnsi="Times New Roman" w:cs="Times New Roman"/>
          <w:b/>
        </w:rPr>
      </w:pPr>
    </w:p>
    <w:p w14:paraId="6915930D" w14:textId="77777777" w:rsidR="00185E80" w:rsidRDefault="00185E80" w:rsidP="00185E80">
      <w:pPr>
        <w:rPr>
          <w:rFonts w:ascii="Times New Roman" w:hAnsi="Times New Roman" w:cs="Times New Roman"/>
        </w:rPr>
      </w:pPr>
      <w:r>
        <w:rPr>
          <w:rFonts w:ascii="Times New Roman" w:hAnsi="Times New Roman" w:cs="Times New Roman"/>
        </w:rPr>
        <w:t>Page number of report(s) from which the information is retrieved</w:t>
      </w:r>
    </w:p>
    <w:p w14:paraId="7BB745C4" w14:textId="77777777" w:rsidR="00185E80" w:rsidRDefault="00185E80" w:rsidP="00185E80">
      <w:pPr>
        <w:rPr>
          <w:rFonts w:ascii="Times New Roman" w:hAnsi="Times New Roman" w:cs="Times New Roman"/>
          <w:b/>
        </w:rPr>
      </w:pPr>
    </w:p>
    <w:p w14:paraId="40FC6D8F" w14:textId="77777777" w:rsidR="00185E80" w:rsidRPr="009317D7" w:rsidRDefault="00185E80" w:rsidP="00185E80">
      <w:pPr>
        <w:rPr>
          <w:rFonts w:ascii="Arial" w:hAnsi="Arial" w:cs="Arial"/>
          <w:b/>
          <w:color w:val="C0504D" w:themeColor="accent2"/>
        </w:rPr>
      </w:pPr>
      <w:r w:rsidRPr="009317D7">
        <w:rPr>
          <w:rFonts w:ascii="Arial" w:hAnsi="Arial" w:cs="Arial"/>
          <w:b/>
          <w:color w:val="C0504D" w:themeColor="accent2"/>
        </w:rPr>
        <w:t>Order of Magnitude of Specific Case/Incident (1 variable):</w:t>
      </w:r>
    </w:p>
    <w:p w14:paraId="2F03DC72" w14:textId="77777777" w:rsidR="00185E80" w:rsidRDefault="00185E80" w:rsidP="00185E80">
      <w:pPr>
        <w:rPr>
          <w:rFonts w:ascii="Times New Roman" w:hAnsi="Times New Roman" w:cs="Times New Roman"/>
          <w:b/>
        </w:rPr>
      </w:pPr>
    </w:p>
    <w:p w14:paraId="422CBE8E" w14:textId="77777777" w:rsidR="00185E80" w:rsidRDefault="00185E80" w:rsidP="00185E80">
      <w:pPr>
        <w:rPr>
          <w:rFonts w:ascii="Times New Roman" w:hAnsi="Times New Roman" w:cs="Times New Roman"/>
        </w:rPr>
      </w:pPr>
      <w:r>
        <w:rPr>
          <w:rFonts w:ascii="Times New Roman" w:hAnsi="Times New Roman" w:cs="Times New Roman"/>
        </w:rPr>
        <w:t>Order of Magnitude is an ordinal, mutually exclusive indicator that records whether an alleged tens, hundreds, thousands, tens of thousands, hundreds of thousands, or millions of people were victimized in a give action. Sometimes, in a case with multiple AoC (see above) there will be two rows per case. List order of magnitude appropriate in the first row, then list magnitude as “See Above^” for the following rows of the same case. This avoids doubling the actual magnitude. For example, if the military and police are both abusing 50 demonstrators in the same case. In the first row of military abuse of demonstrators list magnitude as “50,” and in the second row of police abuse of demonstrators list magnitude as “See Above^.” This allows us to appropriately count 50 victims as opposed to 100 victims. The order of magnitude is coded according the following scale:</w:t>
      </w:r>
    </w:p>
    <w:p w14:paraId="49972FD1" w14:textId="77777777" w:rsidR="00185E80" w:rsidRDefault="00185E80" w:rsidP="00185E80">
      <w:pPr>
        <w:rPr>
          <w:rFonts w:ascii="Times New Roman" w:hAnsi="Times New Roman" w:cs="Times New Roman"/>
        </w:rPr>
      </w:pPr>
    </w:p>
    <w:p w14:paraId="481243C9" w14:textId="77777777" w:rsidR="00185E80" w:rsidRDefault="00185E80" w:rsidP="00185E80">
      <w:pPr>
        <w:pStyle w:val="ListParagraph"/>
        <w:numPr>
          <w:ilvl w:val="0"/>
          <w:numId w:val="5"/>
        </w:numPr>
        <w:rPr>
          <w:rFonts w:ascii="Times New Roman" w:hAnsi="Times New Roman" w:cs="Times New Roman"/>
        </w:rPr>
      </w:pPr>
      <w:r>
        <w:rPr>
          <w:rFonts w:ascii="Times New Roman" w:hAnsi="Times New Roman" w:cs="Times New Roman"/>
        </w:rPr>
        <w:t>0 = None</w:t>
      </w:r>
    </w:p>
    <w:p w14:paraId="7FBF4E35" w14:textId="77777777" w:rsidR="00185E80" w:rsidRDefault="00CD414D" w:rsidP="00185E80">
      <w:pPr>
        <w:pStyle w:val="ListParagraph"/>
        <w:numPr>
          <w:ilvl w:val="0"/>
          <w:numId w:val="5"/>
        </w:numPr>
        <w:rPr>
          <w:rFonts w:ascii="Times New Roman" w:hAnsi="Times New Roman" w:cs="Times New Roman"/>
        </w:rPr>
      </w:pPr>
      <w:r>
        <w:rPr>
          <w:rFonts w:ascii="Times New Roman" w:hAnsi="Times New Roman" w:cs="Times New Roman"/>
        </w:rPr>
        <w:t xml:space="preserve">1 = 1 – </w:t>
      </w:r>
      <w:r w:rsidR="00185E80">
        <w:rPr>
          <w:rFonts w:ascii="Times New Roman" w:hAnsi="Times New Roman" w:cs="Times New Roman"/>
        </w:rPr>
        <w:t>9</w:t>
      </w:r>
      <w:r>
        <w:rPr>
          <w:rFonts w:ascii="Times New Roman" w:hAnsi="Times New Roman" w:cs="Times New Roman"/>
        </w:rPr>
        <w:t xml:space="preserve"> </w:t>
      </w:r>
    </w:p>
    <w:p w14:paraId="69283F70" w14:textId="77777777" w:rsidR="00185E80" w:rsidRDefault="00CD414D" w:rsidP="00185E80">
      <w:pPr>
        <w:pStyle w:val="ListParagraph"/>
        <w:numPr>
          <w:ilvl w:val="0"/>
          <w:numId w:val="5"/>
        </w:numPr>
        <w:rPr>
          <w:rFonts w:ascii="Times New Roman" w:hAnsi="Times New Roman" w:cs="Times New Roman"/>
        </w:rPr>
      </w:pPr>
      <w:r>
        <w:rPr>
          <w:rFonts w:ascii="Times New Roman" w:hAnsi="Times New Roman" w:cs="Times New Roman"/>
        </w:rPr>
        <w:t xml:space="preserve">2 = 10 – </w:t>
      </w:r>
      <w:r w:rsidR="00185E80">
        <w:rPr>
          <w:rFonts w:ascii="Times New Roman" w:hAnsi="Times New Roman" w:cs="Times New Roman"/>
        </w:rPr>
        <w:t>99</w:t>
      </w:r>
      <w:r>
        <w:rPr>
          <w:rFonts w:ascii="Times New Roman" w:hAnsi="Times New Roman" w:cs="Times New Roman"/>
        </w:rPr>
        <w:t xml:space="preserve"> </w:t>
      </w:r>
    </w:p>
    <w:p w14:paraId="48169303" w14:textId="77777777" w:rsidR="00185E80" w:rsidRDefault="00CD414D" w:rsidP="00185E80">
      <w:pPr>
        <w:pStyle w:val="ListParagraph"/>
        <w:numPr>
          <w:ilvl w:val="0"/>
          <w:numId w:val="5"/>
        </w:numPr>
        <w:rPr>
          <w:rFonts w:ascii="Times New Roman" w:hAnsi="Times New Roman" w:cs="Times New Roman"/>
        </w:rPr>
      </w:pPr>
      <w:r>
        <w:rPr>
          <w:rFonts w:ascii="Times New Roman" w:hAnsi="Times New Roman" w:cs="Times New Roman"/>
        </w:rPr>
        <w:t xml:space="preserve">3 = 100 – </w:t>
      </w:r>
      <w:r w:rsidR="00185E80">
        <w:rPr>
          <w:rFonts w:ascii="Times New Roman" w:hAnsi="Times New Roman" w:cs="Times New Roman"/>
        </w:rPr>
        <w:t>999</w:t>
      </w:r>
      <w:r>
        <w:rPr>
          <w:rFonts w:ascii="Times New Roman" w:hAnsi="Times New Roman" w:cs="Times New Roman"/>
        </w:rPr>
        <w:t xml:space="preserve"> </w:t>
      </w:r>
    </w:p>
    <w:p w14:paraId="2512C670" w14:textId="77777777" w:rsidR="00185E80" w:rsidRDefault="00CD414D" w:rsidP="00185E80">
      <w:pPr>
        <w:pStyle w:val="ListParagraph"/>
        <w:numPr>
          <w:ilvl w:val="0"/>
          <w:numId w:val="5"/>
        </w:numPr>
        <w:rPr>
          <w:rFonts w:ascii="Times New Roman" w:hAnsi="Times New Roman" w:cs="Times New Roman"/>
        </w:rPr>
      </w:pPr>
      <w:r>
        <w:rPr>
          <w:rFonts w:ascii="Times New Roman" w:hAnsi="Times New Roman" w:cs="Times New Roman"/>
        </w:rPr>
        <w:t xml:space="preserve">4 = 1,000 – 9,999 </w:t>
      </w:r>
    </w:p>
    <w:p w14:paraId="5C538330" w14:textId="77777777" w:rsidR="00185E80" w:rsidRDefault="00185E80" w:rsidP="00185E80">
      <w:pPr>
        <w:pStyle w:val="ListParagraph"/>
        <w:numPr>
          <w:ilvl w:val="0"/>
          <w:numId w:val="5"/>
        </w:numPr>
        <w:rPr>
          <w:rFonts w:ascii="Times New Roman" w:hAnsi="Times New Roman" w:cs="Times New Roman"/>
        </w:rPr>
      </w:pPr>
      <w:r>
        <w:rPr>
          <w:rFonts w:ascii="Times New Roman" w:hAnsi="Times New Roman" w:cs="Times New Roman"/>
        </w:rPr>
        <w:t>5 = 10,000 – 99,999</w:t>
      </w:r>
    </w:p>
    <w:p w14:paraId="0ADCB3BD" w14:textId="77777777" w:rsidR="00185E80" w:rsidRDefault="00CD414D" w:rsidP="00185E80">
      <w:pPr>
        <w:pStyle w:val="ListParagraph"/>
        <w:numPr>
          <w:ilvl w:val="0"/>
          <w:numId w:val="5"/>
        </w:numPr>
        <w:rPr>
          <w:rFonts w:ascii="Times New Roman" w:hAnsi="Times New Roman" w:cs="Times New Roman"/>
        </w:rPr>
      </w:pPr>
      <w:r>
        <w:rPr>
          <w:rFonts w:ascii="Times New Roman" w:hAnsi="Times New Roman" w:cs="Times New Roman"/>
        </w:rPr>
        <w:t>6 = 100,000 – 999,999</w:t>
      </w:r>
    </w:p>
    <w:p w14:paraId="4FE81155" w14:textId="77777777" w:rsidR="00CD414D" w:rsidRDefault="00CD414D" w:rsidP="00185E80">
      <w:pPr>
        <w:pStyle w:val="ListParagraph"/>
        <w:numPr>
          <w:ilvl w:val="0"/>
          <w:numId w:val="5"/>
        </w:numPr>
        <w:rPr>
          <w:rFonts w:ascii="Times New Roman" w:hAnsi="Times New Roman" w:cs="Times New Roman"/>
        </w:rPr>
      </w:pPr>
      <w:r>
        <w:rPr>
          <w:rFonts w:ascii="Times New Roman" w:hAnsi="Times New Roman" w:cs="Times New Roman"/>
        </w:rPr>
        <w:t>7 = &gt; 999,999</w:t>
      </w:r>
    </w:p>
    <w:p w14:paraId="14EDC226" w14:textId="77777777" w:rsidR="00CD414D" w:rsidRDefault="00CD414D" w:rsidP="00185E80">
      <w:pPr>
        <w:pStyle w:val="ListParagraph"/>
        <w:numPr>
          <w:ilvl w:val="0"/>
          <w:numId w:val="5"/>
        </w:numPr>
        <w:rPr>
          <w:rFonts w:ascii="Times New Roman" w:hAnsi="Times New Roman" w:cs="Times New Roman"/>
        </w:rPr>
      </w:pPr>
      <w:r>
        <w:rPr>
          <w:rFonts w:ascii="Times New Roman" w:hAnsi="Times New Roman" w:cs="Times New Roman"/>
        </w:rPr>
        <w:t>-1 = Not Zero</w:t>
      </w:r>
    </w:p>
    <w:p w14:paraId="003DDE3C" w14:textId="77777777" w:rsidR="00CD414D" w:rsidRDefault="00CD414D" w:rsidP="00CD414D">
      <w:pPr>
        <w:rPr>
          <w:rFonts w:ascii="Times New Roman" w:hAnsi="Times New Roman" w:cs="Times New Roman"/>
        </w:rPr>
      </w:pPr>
      <w:r>
        <w:rPr>
          <w:rFonts w:ascii="Times New Roman" w:hAnsi="Times New Roman" w:cs="Times New Roman"/>
        </w:rPr>
        <w:t xml:space="preserve">                                   = </w:t>
      </w:r>
      <w:r w:rsidRPr="00CD414D">
        <w:rPr>
          <w:rFonts w:ascii="Times New Roman" w:hAnsi="Times New Roman" w:cs="Times New Roman"/>
        </w:rPr>
        <w:t>Implies</w:t>
      </w:r>
      <w:r>
        <w:rPr>
          <w:rFonts w:ascii="Times New Roman" w:hAnsi="Times New Roman" w:cs="Times New Roman"/>
        </w:rPr>
        <w:t xml:space="preserve"> violations occurred, but magnitude is unclear or unstated</w:t>
      </w:r>
    </w:p>
    <w:p w14:paraId="608360A3" w14:textId="77777777" w:rsidR="00CD414D" w:rsidRDefault="00CD414D" w:rsidP="00CD414D">
      <w:pPr>
        <w:rPr>
          <w:rFonts w:ascii="Times New Roman" w:hAnsi="Times New Roman" w:cs="Times New Roman"/>
        </w:rPr>
      </w:pPr>
    </w:p>
    <w:p w14:paraId="2B1F39F0" w14:textId="77777777" w:rsidR="00CD414D" w:rsidRPr="009317D7" w:rsidRDefault="00CD414D" w:rsidP="00CD414D">
      <w:pPr>
        <w:rPr>
          <w:rFonts w:ascii="Arial" w:hAnsi="Arial" w:cs="Arial"/>
          <w:b/>
          <w:color w:val="C0504D" w:themeColor="accent2"/>
        </w:rPr>
      </w:pPr>
      <w:r w:rsidRPr="009317D7">
        <w:rPr>
          <w:rFonts w:ascii="Arial" w:hAnsi="Arial" w:cs="Arial"/>
          <w:b/>
          <w:color w:val="C0504D" w:themeColor="accent2"/>
        </w:rPr>
        <w:t>Source of Magnitude (1 variable):</w:t>
      </w:r>
    </w:p>
    <w:p w14:paraId="67FE838D" w14:textId="77777777" w:rsidR="00CD414D" w:rsidRPr="009317D7" w:rsidRDefault="00CD414D" w:rsidP="00CD414D">
      <w:pPr>
        <w:rPr>
          <w:rFonts w:ascii="Arial" w:hAnsi="Arial" w:cs="Arial"/>
          <w:b/>
          <w:color w:val="C0504D" w:themeColor="accent2"/>
        </w:rPr>
      </w:pPr>
    </w:p>
    <w:p w14:paraId="2A09B07C" w14:textId="77777777" w:rsidR="00CD414D" w:rsidRDefault="00CD414D" w:rsidP="00CD414D">
      <w:pPr>
        <w:rPr>
          <w:rFonts w:ascii="Times New Roman" w:hAnsi="Times New Roman" w:cs="Times New Roman"/>
        </w:rPr>
      </w:pPr>
      <w:r>
        <w:rPr>
          <w:rFonts w:ascii="Times New Roman" w:hAnsi="Times New Roman" w:cs="Times New Roman"/>
        </w:rPr>
        <w:t>Page number of report(s) from which the information is retrieved</w:t>
      </w:r>
    </w:p>
    <w:p w14:paraId="50C44CFA" w14:textId="77777777" w:rsidR="00CD414D" w:rsidRDefault="00CD414D" w:rsidP="00CD414D">
      <w:pPr>
        <w:rPr>
          <w:rFonts w:ascii="Times New Roman" w:hAnsi="Times New Roman" w:cs="Times New Roman"/>
        </w:rPr>
      </w:pPr>
    </w:p>
    <w:p w14:paraId="15C9FB0C" w14:textId="77777777" w:rsidR="00CD414D" w:rsidRPr="009317D7" w:rsidRDefault="00CD414D" w:rsidP="00CD414D">
      <w:pPr>
        <w:rPr>
          <w:rFonts w:ascii="Arial" w:hAnsi="Arial" w:cs="Arial"/>
          <w:b/>
          <w:color w:val="C0504D" w:themeColor="accent2"/>
        </w:rPr>
      </w:pPr>
      <w:r w:rsidRPr="009317D7">
        <w:rPr>
          <w:rFonts w:ascii="Arial" w:hAnsi="Arial" w:cs="Arial"/>
          <w:b/>
          <w:color w:val="C0504D" w:themeColor="accent2"/>
        </w:rPr>
        <w:t>Number of Victims (1 variable):</w:t>
      </w:r>
    </w:p>
    <w:p w14:paraId="00B0C83D" w14:textId="77777777" w:rsidR="00CD414D" w:rsidRDefault="00CD414D" w:rsidP="00CD414D">
      <w:pPr>
        <w:rPr>
          <w:rFonts w:ascii="Times New Roman" w:hAnsi="Times New Roman" w:cs="Times New Roman"/>
          <w:b/>
        </w:rPr>
      </w:pPr>
    </w:p>
    <w:p w14:paraId="18FE8D93" w14:textId="77777777" w:rsidR="00CD414D" w:rsidRDefault="00CD414D" w:rsidP="00CD414D">
      <w:pPr>
        <w:rPr>
          <w:rFonts w:ascii="Times New Roman" w:hAnsi="Times New Roman" w:cs="Times New Roman"/>
        </w:rPr>
      </w:pPr>
      <w:r>
        <w:rPr>
          <w:rFonts w:ascii="Times New Roman" w:hAnsi="Times New Roman" w:cs="Times New Roman"/>
        </w:rPr>
        <w:t>When documents provide information on the precise number of victims in a give action, record the integer value of the number of victims. When a specific number is not given, report number of victims as “Unstated.”</w:t>
      </w:r>
    </w:p>
    <w:p w14:paraId="788A09D5" w14:textId="77777777" w:rsidR="00CD414D" w:rsidRDefault="00CD414D" w:rsidP="00CD414D">
      <w:pPr>
        <w:rPr>
          <w:rFonts w:ascii="Times New Roman" w:hAnsi="Times New Roman" w:cs="Times New Roman"/>
        </w:rPr>
      </w:pPr>
    </w:p>
    <w:p w14:paraId="62A81604" w14:textId="77777777" w:rsidR="00CD414D" w:rsidRPr="009317D7" w:rsidRDefault="00CD414D" w:rsidP="00CD414D">
      <w:pPr>
        <w:rPr>
          <w:rFonts w:ascii="Arial" w:hAnsi="Arial" w:cs="Arial"/>
          <w:b/>
          <w:color w:val="C0504D" w:themeColor="accent2"/>
        </w:rPr>
      </w:pPr>
      <w:r w:rsidRPr="009317D7">
        <w:rPr>
          <w:rFonts w:ascii="Arial" w:hAnsi="Arial" w:cs="Arial"/>
          <w:b/>
          <w:color w:val="C0504D" w:themeColor="accent2"/>
        </w:rPr>
        <w:t>Source of Number of Victims (1 variable):</w:t>
      </w:r>
    </w:p>
    <w:p w14:paraId="656193C2" w14:textId="77777777" w:rsidR="00CD414D" w:rsidRDefault="00CD414D" w:rsidP="00CD414D">
      <w:pPr>
        <w:rPr>
          <w:rFonts w:ascii="Times New Roman" w:hAnsi="Times New Roman" w:cs="Times New Roman"/>
          <w:b/>
        </w:rPr>
      </w:pPr>
    </w:p>
    <w:p w14:paraId="6B6E606D" w14:textId="77777777" w:rsidR="00CD414D" w:rsidRDefault="00CD414D" w:rsidP="00CD414D">
      <w:pPr>
        <w:rPr>
          <w:rFonts w:ascii="Times New Roman" w:hAnsi="Times New Roman" w:cs="Times New Roman"/>
        </w:rPr>
      </w:pPr>
      <w:r>
        <w:rPr>
          <w:rFonts w:ascii="Times New Roman" w:hAnsi="Times New Roman" w:cs="Times New Roman"/>
        </w:rPr>
        <w:t>Page number of report(s) from which the information is retrieved</w:t>
      </w:r>
    </w:p>
    <w:p w14:paraId="04762578" w14:textId="77777777" w:rsidR="00CD414D" w:rsidRDefault="00CD414D" w:rsidP="00CD414D">
      <w:pPr>
        <w:rPr>
          <w:rFonts w:ascii="Times New Roman" w:hAnsi="Times New Roman" w:cs="Times New Roman"/>
          <w:b/>
        </w:rPr>
      </w:pPr>
    </w:p>
    <w:p w14:paraId="4388276A" w14:textId="77777777" w:rsidR="00CD414D" w:rsidRPr="009317D7" w:rsidRDefault="00CD414D" w:rsidP="00CD414D">
      <w:pPr>
        <w:rPr>
          <w:rFonts w:ascii="Arial" w:hAnsi="Arial" w:cs="Arial"/>
          <w:b/>
          <w:color w:val="C0504D" w:themeColor="accent2"/>
        </w:rPr>
      </w:pPr>
      <w:r w:rsidRPr="009317D7">
        <w:rPr>
          <w:rFonts w:ascii="Arial" w:hAnsi="Arial" w:cs="Arial"/>
          <w:b/>
          <w:color w:val="C0504D" w:themeColor="accent2"/>
        </w:rPr>
        <w:t>Victim Type (8 separate variables; 0 for no, 1 for yes):</w:t>
      </w:r>
    </w:p>
    <w:p w14:paraId="595CD789" w14:textId="77777777" w:rsidR="00CD414D" w:rsidRDefault="00CD414D" w:rsidP="00CD414D">
      <w:pPr>
        <w:rPr>
          <w:rFonts w:ascii="Times New Roman" w:hAnsi="Times New Roman" w:cs="Times New Roman"/>
          <w:b/>
        </w:rPr>
      </w:pPr>
    </w:p>
    <w:p w14:paraId="59C58E4A" w14:textId="77777777" w:rsidR="00CD414D" w:rsidRDefault="00CD414D" w:rsidP="00CD414D">
      <w:pPr>
        <w:rPr>
          <w:rFonts w:ascii="Times New Roman" w:hAnsi="Times New Roman" w:cs="Times New Roman"/>
        </w:rPr>
      </w:pPr>
      <w:r>
        <w:rPr>
          <w:rFonts w:ascii="Times New Roman" w:hAnsi="Times New Roman" w:cs="Times New Roman"/>
        </w:rPr>
        <w:t>The BB project uses a typology developed by ITT to code the target victimization as reported in State Department (SD) and Amnesty International (AI) reports. Our typology distinguishes among the economic, social, and/or political groups.</w:t>
      </w:r>
    </w:p>
    <w:p w14:paraId="0AF09FD4" w14:textId="77777777" w:rsidR="00CD414D" w:rsidRDefault="00CD414D" w:rsidP="00CD414D">
      <w:pPr>
        <w:rPr>
          <w:rFonts w:ascii="Times New Roman" w:hAnsi="Times New Roman" w:cs="Times New Roman"/>
        </w:rPr>
      </w:pPr>
    </w:p>
    <w:p w14:paraId="4C302D8E" w14:textId="77777777" w:rsidR="00CD414D" w:rsidRDefault="004D73D7" w:rsidP="00CD414D">
      <w:pPr>
        <w:rPr>
          <w:rFonts w:ascii="Times New Roman" w:hAnsi="Times New Roman" w:cs="Times New Roman"/>
        </w:rPr>
      </w:pPr>
      <w:r>
        <w:rPr>
          <w:rFonts w:ascii="Times New Roman" w:hAnsi="Times New Roman" w:cs="Times New Roman"/>
        </w:rPr>
        <w:t>Like those</w:t>
      </w:r>
      <w:r w:rsidR="00CD414D">
        <w:rPr>
          <w:rFonts w:ascii="Times New Roman" w:hAnsi="Times New Roman" w:cs="Times New Roman"/>
        </w:rPr>
        <w:t xml:space="preserve"> for Agency of Control, </w:t>
      </w:r>
      <w:r>
        <w:rPr>
          <w:rFonts w:ascii="Times New Roman" w:hAnsi="Times New Roman" w:cs="Times New Roman"/>
        </w:rPr>
        <w:t>values of victim type are</w:t>
      </w:r>
      <w:r w:rsidR="00CD414D">
        <w:rPr>
          <w:rFonts w:ascii="Times New Roman" w:hAnsi="Times New Roman" w:cs="Times New Roman"/>
        </w:rPr>
        <w:t xml:space="preserve"> not mutually</w:t>
      </w:r>
      <w:r>
        <w:rPr>
          <w:rFonts w:ascii="Times New Roman" w:hAnsi="Times New Roman" w:cs="Times New Roman"/>
        </w:rPr>
        <w:t xml:space="preserve"> exclusive. The reason is that victims often exhibit more than one identity. For example, a theft suspect in Brazil who is a street child fits the Criminal and the Marginalized Individual types. Unlike for Agency of Control, no separate row is needed if a victim exhibits more than one identity and can be classified as more than one type of victim.</w:t>
      </w:r>
    </w:p>
    <w:p w14:paraId="6F507A7F" w14:textId="77777777" w:rsidR="004D73D7" w:rsidRDefault="004D73D7" w:rsidP="00CD414D">
      <w:pPr>
        <w:rPr>
          <w:rFonts w:ascii="Times New Roman" w:hAnsi="Times New Roman" w:cs="Times New Roman"/>
        </w:rPr>
      </w:pPr>
    </w:p>
    <w:p w14:paraId="7D785923" w14:textId="77777777" w:rsidR="004D73D7" w:rsidRDefault="004D73D7" w:rsidP="00CD414D">
      <w:pPr>
        <w:rPr>
          <w:rFonts w:ascii="Times New Roman" w:hAnsi="Times New Roman" w:cs="Times New Roman"/>
        </w:rPr>
      </w:pPr>
      <w:r>
        <w:rPr>
          <w:rFonts w:ascii="Times New Roman" w:hAnsi="Times New Roman" w:cs="Times New Roman"/>
        </w:rPr>
        <w:t>Coders were instructed to code victim type only when SD explicitly identified the type of victim in a given allegation. Many SD allegations do not provide sufficient information to permit coders to assign a value across the specific types, so we also have an “Unstated” value, which reflects that reports did not provide sufficiently detailed information about the type of victim. Including the “Unknown” value, we distinguish among 8 victim types:</w:t>
      </w:r>
    </w:p>
    <w:p w14:paraId="0D008F6D" w14:textId="77777777" w:rsidR="004D73D7" w:rsidRDefault="004D73D7" w:rsidP="00CD414D">
      <w:pPr>
        <w:rPr>
          <w:rFonts w:ascii="Times New Roman" w:hAnsi="Times New Roman" w:cs="Times New Roman"/>
        </w:rPr>
      </w:pPr>
    </w:p>
    <w:p w14:paraId="698AF7E0" w14:textId="77777777" w:rsidR="004D73D7" w:rsidRDefault="004D73D7" w:rsidP="004D73D7">
      <w:pPr>
        <w:pStyle w:val="ListParagraph"/>
        <w:numPr>
          <w:ilvl w:val="0"/>
          <w:numId w:val="6"/>
        </w:numPr>
        <w:rPr>
          <w:rFonts w:ascii="Times New Roman" w:hAnsi="Times New Roman" w:cs="Times New Roman"/>
        </w:rPr>
      </w:pPr>
      <w:r>
        <w:rPr>
          <w:rFonts w:ascii="Times New Roman" w:hAnsi="Times New Roman" w:cs="Times New Roman"/>
        </w:rPr>
        <w:t>Unstated</w:t>
      </w:r>
    </w:p>
    <w:p w14:paraId="13543DD2" w14:textId="77777777" w:rsidR="004D73D7" w:rsidRDefault="004D73D7" w:rsidP="004D73D7">
      <w:pPr>
        <w:pStyle w:val="ListParagraph"/>
        <w:numPr>
          <w:ilvl w:val="0"/>
          <w:numId w:val="6"/>
        </w:numPr>
        <w:rPr>
          <w:rFonts w:ascii="Times New Roman" w:hAnsi="Times New Roman" w:cs="Times New Roman"/>
        </w:rPr>
      </w:pPr>
      <w:r>
        <w:rPr>
          <w:rFonts w:ascii="Times New Roman" w:hAnsi="Times New Roman" w:cs="Times New Roman"/>
        </w:rPr>
        <w:t>Civilian</w:t>
      </w:r>
      <w:r>
        <w:rPr>
          <w:rFonts w:ascii="Times New Roman" w:hAnsi="Times New Roman" w:cs="Times New Roman"/>
          <w:vertAlign w:val="superscript"/>
        </w:rPr>
        <w:t>5</w:t>
      </w:r>
    </w:p>
    <w:p w14:paraId="21D454EB" w14:textId="77777777" w:rsidR="004D73D7" w:rsidRDefault="004D73D7" w:rsidP="004D73D7">
      <w:pPr>
        <w:pStyle w:val="ListParagraph"/>
        <w:numPr>
          <w:ilvl w:val="0"/>
          <w:numId w:val="6"/>
        </w:numPr>
        <w:rPr>
          <w:rFonts w:ascii="Times New Roman" w:hAnsi="Times New Roman" w:cs="Times New Roman"/>
        </w:rPr>
      </w:pPr>
      <w:r>
        <w:rPr>
          <w:rFonts w:ascii="Times New Roman" w:hAnsi="Times New Roman" w:cs="Times New Roman"/>
        </w:rPr>
        <w:t>Criminal</w:t>
      </w:r>
      <w:r>
        <w:rPr>
          <w:rFonts w:ascii="Times New Roman" w:hAnsi="Times New Roman" w:cs="Times New Roman"/>
          <w:vertAlign w:val="superscript"/>
        </w:rPr>
        <w:t>6</w:t>
      </w:r>
    </w:p>
    <w:p w14:paraId="69CA749D" w14:textId="77777777" w:rsidR="004D73D7" w:rsidRPr="004D73D7" w:rsidRDefault="004D73D7" w:rsidP="004D73D7">
      <w:pPr>
        <w:pStyle w:val="ListParagraph"/>
        <w:numPr>
          <w:ilvl w:val="0"/>
          <w:numId w:val="6"/>
        </w:numPr>
        <w:rPr>
          <w:rFonts w:ascii="Times New Roman" w:hAnsi="Times New Roman" w:cs="Times New Roman"/>
        </w:rPr>
      </w:pPr>
      <w:r>
        <w:rPr>
          <w:rFonts w:ascii="Times New Roman" w:hAnsi="Times New Roman" w:cs="Times New Roman"/>
        </w:rPr>
        <w:t>Dissident</w:t>
      </w:r>
      <w:r>
        <w:rPr>
          <w:rFonts w:ascii="Times New Roman" w:hAnsi="Times New Roman" w:cs="Times New Roman"/>
          <w:vertAlign w:val="superscript"/>
        </w:rPr>
        <w:t>7</w:t>
      </w:r>
    </w:p>
    <w:p w14:paraId="16E8A28C" w14:textId="77777777" w:rsidR="004D73D7" w:rsidRDefault="004D73D7" w:rsidP="004D73D7">
      <w:pPr>
        <w:pStyle w:val="ListParagraph"/>
        <w:numPr>
          <w:ilvl w:val="0"/>
          <w:numId w:val="6"/>
        </w:numPr>
        <w:rPr>
          <w:rFonts w:ascii="Times New Roman" w:hAnsi="Times New Roman" w:cs="Times New Roman"/>
        </w:rPr>
      </w:pPr>
      <w:r>
        <w:rPr>
          <w:rFonts w:ascii="Times New Roman" w:hAnsi="Times New Roman" w:cs="Times New Roman"/>
        </w:rPr>
        <w:t>Marginalized Individual</w:t>
      </w:r>
      <w:r>
        <w:rPr>
          <w:rFonts w:ascii="Times New Roman" w:hAnsi="Times New Roman" w:cs="Times New Roman"/>
          <w:vertAlign w:val="superscript"/>
        </w:rPr>
        <w:t>8</w:t>
      </w:r>
    </w:p>
    <w:p w14:paraId="75B0A3D5" w14:textId="77777777" w:rsidR="004D73D7" w:rsidRPr="004D73D7" w:rsidRDefault="004D73D7" w:rsidP="004D73D7">
      <w:pPr>
        <w:pStyle w:val="ListParagraph"/>
        <w:numPr>
          <w:ilvl w:val="0"/>
          <w:numId w:val="6"/>
        </w:numPr>
        <w:rPr>
          <w:rFonts w:ascii="Times New Roman" w:hAnsi="Times New Roman" w:cs="Times New Roman"/>
        </w:rPr>
      </w:pPr>
      <w:r>
        <w:rPr>
          <w:rFonts w:ascii="Times New Roman" w:hAnsi="Times New Roman" w:cs="Times New Roman"/>
        </w:rPr>
        <w:t>State Agent</w:t>
      </w:r>
      <w:r>
        <w:rPr>
          <w:rFonts w:ascii="Times New Roman" w:hAnsi="Times New Roman" w:cs="Times New Roman"/>
          <w:vertAlign w:val="superscript"/>
        </w:rPr>
        <w:t>9</w:t>
      </w:r>
    </w:p>
    <w:p w14:paraId="148A0D74" w14:textId="77777777" w:rsidR="004D73D7" w:rsidRDefault="004D73D7" w:rsidP="004D73D7">
      <w:pPr>
        <w:pStyle w:val="ListParagraph"/>
        <w:numPr>
          <w:ilvl w:val="0"/>
          <w:numId w:val="6"/>
        </w:numPr>
        <w:rPr>
          <w:rFonts w:ascii="Times New Roman" w:hAnsi="Times New Roman" w:cs="Times New Roman"/>
        </w:rPr>
      </w:pPr>
      <w:r>
        <w:rPr>
          <w:rFonts w:ascii="Times New Roman" w:hAnsi="Times New Roman" w:cs="Times New Roman"/>
        </w:rPr>
        <w:t>Prisoner of War</w:t>
      </w:r>
      <w:r>
        <w:rPr>
          <w:rFonts w:ascii="Times New Roman" w:hAnsi="Times New Roman" w:cs="Times New Roman"/>
          <w:vertAlign w:val="superscript"/>
        </w:rPr>
        <w:t>10</w:t>
      </w:r>
    </w:p>
    <w:p w14:paraId="0F32E459" w14:textId="77777777" w:rsidR="004D73D7" w:rsidRDefault="004D73D7" w:rsidP="00CD414D">
      <w:pPr>
        <w:pStyle w:val="ListParagraph"/>
        <w:numPr>
          <w:ilvl w:val="0"/>
          <w:numId w:val="6"/>
        </w:numPr>
        <w:rPr>
          <w:rFonts w:ascii="Times New Roman" w:hAnsi="Times New Roman" w:cs="Times New Roman"/>
        </w:rPr>
      </w:pPr>
      <w:r>
        <w:rPr>
          <w:rFonts w:ascii="Times New Roman" w:hAnsi="Times New Roman" w:cs="Times New Roman"/>
        </w:rPr>
        <w:t>Other (specify)</w:t>
      </w:r>
    </w:p>
    <w:p w14:paraId="2E6EEF91" w14:textId="77777777" w:rsidR="004D73D7" w:rsidRDefault="004D73D7" w:rsidP="004D73D7">
      <w:pPr>
        <w:rPr>
          <w:rFonts w:ascii="Times New Roman" w:hAnsi="Times New Roman" w:cs="Times New Roman"/>
        </w:rPr>
      </w:pPr>
    </w:p>
    <w:p w14:paraId="70E96138" w14:textId="77777777" w:rsidR="004D73D7" w:rsidRPr="009317D7" w:rsidRDefault="004D73D7" w:rsidP="004D73D7">
      <w:pPr>
        <w:rPr>
          <w:rFonts w:ascii="Arial" w:hAnsi="Arial" w:cs="Arial"/>
          <w:b/>
          <w:color w:val="C0504D" w:themeColor="accent2"/>
        </w:rPr>
      </w:pPr>
      <w:r w:rsidRPr="009317D7">
        <w:rPr>
          <w:rFonts w:ascii="Arial" w:hAnsi="Arial" w:cs="Arial"/>
          <w:b/>
          <w:color w:val="C0504D" w:themeColor="accent2"/>
        </w:rPr>
        <w:t>Source of Victim Classification (1 variable):</w:t>
      </w:r>
    </w:p>
    <w:p w14:paraId="44438F7D" w14:textId="77777777" w:rsidR="004D73D7" w:rsidRDefault="004D73D7" w:rsidP="004D73D7">
      <w:pPr>
        <w:rPr>
          <w:rFonts w:ascii="Times New Roman" w:hAnsi="Times New Roman" w:cs="Times New Roman"/>
          <w:b/>
        </w:rPr>
      </w:pPr>
    </w:p>
    <w:p w14:paraId="6EE488D9" w14:textId="77777777" w:rsidR="004D73D7" w:rsidRDefault="004D73D7" w:rsidP="004D73D7">
      <w:pPr>
        <w:rPr>
          <w:rFonts w:ascii="Times New Roman" w:hAnsi="Times New Roman" w:cs="Times New Roman"/>
        </w:rPr>
      </w:pPr>
      <w:r>
        <w:rPr>
          <w:rFonts w:ascii="Times New Roman" w:hAnsi="Times New Roman" w:cs="Times New Roman"/>
        </w:rPr>
        <w:t>Page number of report(s) from which the information is retrieved</w:t>
      </w:r>
    </w:p>
    <w:p w14:paraId="5062CFE3" w14:textId="77777777" w:rsidR="004D73D7" w:rsidRDefault="004D73D7" w:rsidP="004D73D7">
      <w:pPr>
        <w:rPr>
          <w:rFonts w:ascii="Times New Roman" w:hAnsi="Times New Roman" w:cs="Times New Roman"/>
        </w:rPr>
      </w:pPr>
    </w:p>
    <w:p w14:paraId="79CE1665" w14:textId="77777777" w:rsidR="004D73D7" w:rsidRPr="009317D7" w:rsidRDefault="004D73D7" w:rsidP="004D73D7">
      <w:pPr>
        <w:rPr>
          <w:rFonts w:ascii="Arial" w:hAnsi="Arial" w:cs="Arial"/>
          <w:b/>
          <w:color w:val="C0504D" w:themeColor="accent2"/>
        </w:rPr>
      </w:pPr>
      <w:r w:rsidRPr="009317D7">
        <w:rPr>
          <w:rFonts w:ascii="Arial" w:hAnsi="Arial" w:cs="Arial"/>
          <w:b/>
          <w:color w:val="C0504D" w:themeColor="accent2"/>
        </w:rPr>
        <w:t>Victim Name (1 separate variable):</w:t>
      </w:r>
    </w:p>
    <w:p w14:paraId="723E2636" w14:textId="77777777" w:rsidR="004D73D7" w:rsidRDefault="004D73D7" w:rsidP="004D73D7">
      <w:pPr>
        <w:rPr>
          <w:rFonts w:ascii="Times New Roman" w:hAnsi="Times New Roman" w:cs="Times New Roman"/>
          <w:b/>
        </w:rPr>
      </w:pPr>
    </w:p>
    <w:p w14:paraId="554CD9D4" w14:textId="77777777" w:rsidR="004D73D7" w:rsidRDefault="004D73D7" w:rsidP="004D73D7">
      <w:pPr>
        <w:rPr>
          <w:rFonts w:ascii="Times New Roman" w:hAnsi="Times New Roman" w:cs="Times New Roman"/>
        </w:rPr>
      </w:pPr>
      <w:r>
        <w:rPr>
          <w:rFonts w:ascii="Times New Roman" w:hAnsi="Times New Roman" w:cs="Times New Roman"/>
        </w:rPr>
        <w:t>Name of Victim(s) (if given). Be as specific as possible, if no name is given or if name is unclear, record Victim name as “Unstated.”</w:t>
      </w:r>
    </w:p>
    <w:p w14:paraId="004D8FBB" w14:textId="77777777" w:rsidR="004D73D7" w:rsidRDefault="004D73D7" w:rsidP="004D73D7">
      <w:pPr>
        <w:rPr>
          <w:rFonts w:ascii="Times New Roman" w:hAnsi="Times New Roman" w:cs="Times New Roman"/>
        </w:rPr>
      </w:pPr>
    </w:p>
    <w:p w14:paraId="3A8FBA1F" w14:textId="77777777" w:rsidR="004D73D7" w:rsidRPr="009317D7" w:rsidRDefault="004D73D7" w:rsidP="004D73D7">
      <w:pPr>
        <w:rPr>
          <w:rFonts w:ascii="Arial" w:hAnsi="Arial" w:cs="Arial"/>
          <w:b/>
          <w:color w:val="C0504D" w:themeColor="accent2"/>
        </w:rPr>
      </w:pPr>
      <w:r w:rsidRPr="009317D7">
        <w:rPr>
          <w:rFonts w:ascii="Arial" w:hAnsi="Arial" w:cs="Arial"/>
          <w:b/>
          <w:color w:val="C0504D" w:themeColor="accent2"/>
        </w:rPr>
        <w:t>Source of Victim Name (1 variable):</w:t>
      </w:r>
    </w:p>
    <w:p w14:paraId="36E41227" w14:textId="77777777" w:rsidR="004D73D7" w:rsidRDefault="004D73D7" w:rsidP="004D73D7">
      <w:pPr>
        <w:rPr>
          <w:rFonts w:ascii="Times New Roman" w:hAnsi="Times New Roman" w:cs="Times New Roman"/>
          <w:b/>
        </w:rPr>
      </w:pPr>
    </w:p>
    <w:p w14:paraId="669930B1" w14:textId="77777777" w:rsidR="004D73D7" w:rsidRDefault="004D73D7" w:rsidP="004D73D7">
      <w:pPr>
        <w:rPr>
          <w:rFonts w:ascii="Times New Roman" w:hAnsi="Times New Roman" w:cs="Times New Roman"/>
        </w:rPr>
      </w:pPr>
      <w:r>
        <w:rPr>
          <w:rFonts w:ascii="Times New Roman" w:hAnsi="Times New Roman" w:cs="Times New Roman"/>
        </w:rPr>
        <w:t>Page number of report(s) from which the information is retrieved</w:t>
      </w:r>
    </w:p>
    <w:p w14:paraId="1DEDDDEE" w14:textId="77777777" w:rsidR="004D73D7" w:rsidRDefault="004D73D7" w:rsidP="004D73D7">
      <w:pPr>
        <w:rPr>
          <w:rFonts w:ascii="Times New Roman" w:hAnsi="Times New Roman" w:cs="Times New Roman"/>
        </w:rPr>
      </w:pPr>
    </w:p>
    <w:p w14:paraId="4967AEF4" w14:textId="77777777" w:rsidR="004D73D7" w:rsidRPr="009317D7" w:rsidRDefault="000E6B67" w:rsidP="004D73D7">
      <w:pPr>
        <w:rPr>
          <w:rFonts w:ascii="Arial" w:hAnsi="Arial" w:cs="Arial"/>
          <w:b/>
          <w:color w:val="C0504D" w:themeColor="accent2"/>
        </w:rPr>
      </w:pPr>
      <w:r w:rsidRPr="009317D7">
        <w:rPr>
          <w:rFonts w:ascii="Arial" w:hAnsi="Arial" w:cs="Arial"/>
          <w:b/>
          <w:color w:val="C0504D" w:themeColor="accent2"/>
        </w:rPr>
        <w:t>Reason:</w:t>
      </w:r>
    </w:p>
    <w:p w14:paraId="29AFA906" w14:textId="77777777" w:rsidR="000E6B67" w:rsidRDefault="000E6B67" w:rsidP="004D73D7">
      <w:pPr>
        <w:rPr>
          <w:rFonts w:ascii="Times New Roman" w:hAnsi="Times New Roman" w:cs="Times New Roman"/>
          <w:b/>
        </w:rPr>
      </w:pPr>
    </w:p>
    <w:p w14:paraId="52F4119D" w14:textId="77777777" w:rsidR="000E6B67" w:rsidRDefault="000E6B67" w:rsidP="004D73D7">
      <w:pPr>
        <w:rPr>
          <w:rFonts w:ascii="Times New Roman" w:hAnsi="Times New Roman" w:cs="Times New Roman"/>
        </w:rPr>
      </w:pPr>
      <w:r>
        <w:rPr>
          <w:rFonts w:ascii="Times New Roman" w:hAnsi="Times New Roman" w:cs="Times New Roman"/>
        </w:rPr>
        <w:t>List the reason(s) or motivation(s) for the specific case or rights violation being reported. Some reasons may be clear, but subtle or assumed. If no reason is given, or case information is unclear, record reason as “Unstated/Unclear.”</w:t>
      </w:r>
    </w:p>
    <w:p w14:paraId="785483FB" w14:textId="77777777" w:rsidR="000E6B67" w:rsidRDefault="000E6B67" w:rsidP="004D73D7">
      <w:pPr>
        <w:rPr>
          <w:rFonts w:ascii="Times New Roman" w:hAnsi="Times New Roman" w:cs="Times New Roman"/>
        </w:rPr>
      </w:pPr>
    </w:p>
    <w:p w14:paraId="5D582D1E" w14:textId="77777777" w:rsidR="000E6B67" w:rsidRPr="009317D7" w:rsidRDefault="000E6B67" w:rsidP="004D73D7">
      <w:pPr>
        <w:rPr>
          <w:rFonts w:ascii="Arial" w:hAnsi="Arial" w:cs="Arial"/>
          <w:b/>
          <w:color w:val="C0504D" w:themeColor="accent2"/>
        </w:rPr>
      </w:pPr>
      <w:r w:rsidRPr="009317D7">
        <w:rPr>
          <w:rFonts w:ascii="Arial" w:hAnsi="Arial" w:cs="Arial"/>
          <w:b/>
          <w:color w:val="C0504D" w:themeColor="accent2"/>
        </w:rPr>
        <w:t>Source of Reason (1 variable):</w:t>
      </w:r>
    </w:p>
    <w:p w14:paraId="1AC7B855" w14:textId="77777777" w:rsidR="000E6B67" w:rsidRDefault="000E6B67" w:rsidP="004D73D7">
      <w:pPr>
        <w:rPr>
          <w:rFonts w:ascii="Times New Roman" w:hAnsi="Times New Roman" w:cs="Times New Roman"/>
          <w:b/>
        </w:rPr>
      </w:pPr>
    </w:p>
    <w:p w14:paraId="7AF765F3" w14:textId="77777777" w:rsidR="000E6B67" w:rsidRDefault="000E6B67" w:rsidP="004D73D7">
      <w:pPr>
        <w:rPr>
          <w:rFonts w:ascii="Times New Roman" w:hAnsi="Times New Roman" w:cs="Times New Roman"/>
        </w:rPr>
      </w:pPr>
      <w:r>
        <w:rPr>
          <w:rFonts w:ascii="Times New Roman" w:hAnsi="Times New Roman" w:cs="Times New Roman"/>
        </w:rPr>
        <w:t>Page number of report(s) from which the information is retrieved</w:t>
      </w:r>
    </w:p>
    <w:p w14:paraId="000F09A7" w14:textId="77777777" w:rsidR="000E6B67" w:rsidRDefault="000E6B67" w:rsidP="004D73D7">
      <w:pPr>
        <w:rPr>
          <w:rFonts w:ascii="Times New Roman" w:hAnsi="Times New Roman" w:cs="Times New Roman"/>
        </w:rPr>
      </w:pPr>
    </w:p>
    <w:p w14:paraId="5BF1EE35" w14:textId="77777777" w:rsidR="000E6B67" w:rsidRPr="00B64CC7" w:rsidRDefault="000E6B67" w:rsidP="004D73D7">
      <w:pPr>
        <w:rPr>
          <w:rFonts w:ascii="Arial" w:hAnsi="Arial" w:cs="Arial"/>
          <w:b/>
          <w:color w:val="C0504D" w:themeColor="accent2"/>
        </w:rPr>
      </w:pPr>
      <w:r w:rsidRPr="00B64CC7">
        <w:rPr>
          <w:rFonts w:ascii="Arial" w:hAnsi="Arial" w:cs="Arial"/>
          <w:b/>
          <w:color w:val="C0504D" w:themeColor="accent2"/>
        </w:rPr>
        <w:t>Confidence/Notes:</w:t>
      </w:r>
    </w:p>
    <w:p w14:paraId="6B4C5D57" w14:textId="77777777" w:rsidR="000E6B67" w:rsidRDefault="000E6B67" w:rsidP="004D73D7">
      <w:pPr>
        <w:rPr>
          <w:rFonts w:ascii="Times New Roman" w:hAnsi="Times New Roman" w:cs="Times New Roman"/>
          <w:b/>
        </w:rPr>
      </w:pPr>
    </w:p>
    <w:p w14:paraId="6BA5C445" w14:textId="77777777" w:rsidR="000E6B67" w:rsidRPr="000E6B67" w:rsidRDefault="000E6B67" w:rsidP="004D73D7">
      <w:pPr>
        <w:rPr>
          <w:rFonts w:ascii="Times New Roman" w:hAnsi="Times New Roman" w:cs="Times New Roman"/>
        </w:rPr>
      </w:pPr>
      <w:r>
        <w:rPr>
          <w:rFonts w:ascii="Times New Roman" w:hAnsi="Times New Roman" w:cs="Times New Roman"/>
        </w:rPr>
        <w:t xml:space="preserve">This space is optional, but recommended. Use confidence/notes </w:t>
      </w:r>
      <w:r w:rsidR="009317D7">
        <w:rPr>
          <w:rFonts w:ascii="Times New Roman" w:hAnsi="Times New Roman" w:cs="Times New Roman"/>
        </w:rPr>
        <w:t>to clarify cases, express doubt, or note assumptions that were made in any of the previous categories.</w:t>
      </w:r>
    </w:p>
    <w:p w14:paraId="51677A09" w14:textId="77777777" w:rsidR="000E6B67" w:rsidRPr="000E6B67" w:rsidRDefault="000E6B67" w:rsidP="004D73D7">
      <w:pPr>
        <w:rPr>
          <w:rFonts w:ascii="Times New Roman" w:hAnsi="Times New Roman" w:cs="Times New Roman"/>
          <w:b/>
        </w:rPr>
      </w:pPr>
    </w:p>
    <w:p w14:paraId="09C18590" w14:textId="4A453110" w:rsidR="004D73D7" w:rsidRPr="0078135E" w:rsidRDefault="0078135E" w:rsidP="004D73D7">
      <w:pPr>
        <w:rPr>
          <w:rFonts w:ascii="Times New Roman" w:hAnsi="Times New Roman" w:cs="Times New Roman"/>
          <w:b/>
        </w:rPr>
      </w:pPr>
      <w:r>
        <w:rPr>
          <w:rFonts w:ascii="Times New Roman" w:hAnsi="Times New Roman" w:cs="Times New Roman"/>
          <w:b/>
        </w:rPr>
        <w:t>**In the case of a year having no useful information in reports, “N/A” will be reported in all cells under all categories. Explanation of why no information is provided will be reported in Confidence/Notes section.</w:t>
      </w:r>
    </w:p>
    <w:sectPr w:rsidR="004D73D7" w:rsidRPr="0078135E" w:rsidSect="002A4A0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2515D" w14:textId="77777777" w:rsidR="000E6B67" w:rsidRDefault="000E6B67" w:rsidP="008240A7">
      <w:r>
        <w:separator/>
      </w:r>
    </w:p>
  </w:endnote>
  <w:endnote w:type="continuationSeparator" w:id="0">
    <w:p w14:paraId="2B41CA3E" w14:textId="77777777" w:rsidR="000E6B67" w:rsidRDefault="000E6B67" w:rsidP="00824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D9411" w14:textId="77777777" w:rsidR="000E6B67" w:rsidRDefault="000E6B67" w:rsidP="008240A7">
      <w:r>
        <w:separator/>
      </w:r>
    </w:p>
  </w:footnote>
  <w:footnote w:type="continuationSeparator" w:id="0">
    <w:p w14:paraId="50D0965D" w14:textId="77777777" w:rsidR="000E6B67" w:rsidRDefault="000E6B67" w:rsidP="008240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FBE32" w14:textId="61901EB4" w:rsidR="000E6B67" w:rsidRPr="00AD5151" w:rsidRDefault="000E6B67" w:rsidP="008240A7">
    <w:pPr>
      <w:pBdr>
        <w:bottom w:val="single" w:sz="12" w:space="1" w:color="auto"/>
      </w:pBdr>
      <w:jc w:val="center"/>
      <w:rPr>
        <w:rFonts w:ascii="Arial" w:hAnsi="Arial" w:cs="Arial"/>
        <w:b/>
        <w:bCs/>
        <w:smallCaps/>
        <w:sz w:val="32"/>
        <w:szCs w:val="28"/>
      </w:rPr>
    </w:pPr>
    <w:r w:rsidRPr="008240A7">
      <w:rPr>
        <w:rFonts w:ascii="Arial" w:hAnsi="Arial" w:cs="Arial"/>
        <w:b/>
        <w:bCs/>
        <w:smallCaps/>
        <w:sz w:val="32"/>
        <w:szCs w:val="28"/>
      </w:rPr>
      <w:t>Codebook</w:t>
    </w:r>
    <w:r w:rsidRPr="00AD5151">
      <w:rPr>
        <w:rFonts w:ascii="Arial" w:hAnsi="Arial" w:cs="Arial"/>
        <w:b/>
        <w:bCs/>
        <w:smallCaps/>
        <w:sz w:val="32"/>
        <w:szCs w:val="28"/>
      </w:rPr>
      <w:t xml:space="preserve">: </w:t>
    </w:r>
    <w:r w:rsidR="002A77D7">
      <w:rPr>
        <w:rFonts w:ascii="Arial" w:hAnsi="Arial" w:cs="Arial"/>
        <w:b/>
        <w:bCs/>
        <w:smallCaps/>
        <w:sz w:val="32"/>
        <w:szCs w:val="28"/>
      </w:rPr>
      <w:t>Repression Dyads/Repression All the Way Down</w:t>
    </w:r>
  </w:p>
  <w:p w14:paraId="06308D5D" w14:textId="77777777" w:rsidR="000E6B67" w:rsidRPr="008240A7" w:rsidRDefault="000E6B67" w:rsidP="008240A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4195"/>
    <w:multiLevelType w:val="hybridMultilevel"/>
    <w:tmpl w:val="4FCA83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FA664CD"/>
    <w:multiLevelType w:val="hybridMultilevel"/>
    <w:tmpl w:val="BE44DF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046615F"/>
    <w:multiLevelType w:val="hybridMultilevel"/>
    <w:tmpl w:val="8BEECC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94F03C9"/>
    <w:multiLevelType w:val="hybridMultilevel"/>
    <w:tmpl w:val="EB70B1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9D214E4"/>
    <w:multiLevelType w:val="hybridMultilevel"/>
    <w:tmpl w:val="47FAD8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85F77ED"/>
    <w:multiLevelType w:val="hybridMultilevel"/>
    <w:tmpl w:val="062E57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0A7"/>
    <w:rsid w:val="000E6B67"/>
    <w:rsid w:val="00185E80"/>
    <w:rsid w:val="002A4A0A"/>
    <w:rsid w:val="002A77D7"/>
    <w:rsid w:val="004D73D7"/>
    <w:rsid w:val="00596701"/>
    <w:rsid w:val="00612AC2"/>
    <w:rsid w:val="006D5DE7"/>
    <w:rsid w:val="0078135E"/>
    <w:rsid w:val="008240A7"/>
    <w:rsid w:val="008517FA"/>
    <w:rsid w:val="009317D7"/>
    <w:rsid w:val="00B64CC7"/>
    <w:rsid w:val="00CD4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A375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0A7"/>
    <w:pPr>
      <w:tabs>
        <w:tab w:val="center" w:pos="4320"/>
        <w:tab w:val="right" w:pos="8640"/>
      </w:tabs>
    </w:pPr>
  </w:style>
  <w:style w:type="character" w:customStyle="1" w:styleId="HeaderChar">
    <w:name w:val="Header Char"/>
    <w:basedOn w:val="DefaultParagraphFont"/>
    <w:link w:val="Header"/>
    <w:uiPriority w:val="99"/>
    <w:rsid w:val="008240A7"/>
    <w:rPr>
      <w:lang w:val="de-DE"/>
    </w:rPr>
  </w:style>
  <w:style w:type="paragraph" w:styleId="Footer">
    <w:name w:val="footer"/>
    <w:basedOn w:val="Normal"/>
    <w:link w:val="FooterChar"/>
    <w:uiPriority w:val="99"/>
    <w:unhideWhenUsed/>
    <w:rsid w:val="008240A7"/>
    <w:pPr>
      <w:tabs>
        <w:tab w:val="center" w:pos="4320"/>
        <w:tab w:val="right" w:pos="8640"/>
      </w:tabs>
    </w:pPr>
  </w:style>
  <w:style w:type="character" w:customStyle="1" w:styleId="FooterChar">
    <w:name w:val="Footer Char"/>
    <w:basedOn w:val="DefaultParagraphFont"/>
    <w:link w:val="Footer"/>
    <w:uiPriority w:val="99"/>
    <w:rsid w:val="008240A7"/>
    <w:rPr>
      <w:lang w:val="de-DE"/>
    </w:rPr>
  </w:style>
  <w:style w:type="character" w:styleId="Hyperlink">
    <w:name w:val="Hyperlink"/>
    <w:basedOn w:val="DefaultParagraphFont"/>
    <w:uiPriority w:val="99"/>
    <w:unhideWhenUsed/>
    <w:rsid w:val="008240A7"/>
    <w:rPr>
      <w:color w:val="0000FF" w:themeColor="hyperlink"/>
      <w:u w:val="single"/>
    </w:rPr>
  </w:style>
  <w:style w:type="paragraph" w:styleId="ListParagraph">
    <w:name w:val="List Paragraph"/>
    <w:basedOn w:val="Normal"/>
    <w:uiPriority w:val="34"/>
    <w:qFormat/>
    <w:rsid w:val="008517F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0A7"/>
    <w:pPr>
      <w:tabs>
        <w:tab w:val="center" w:pos="4320"/>
        <w:tab w:val="right" w:pos="8640"/>
      </w:tabs>
    </w:pPr>
  </w:style>
  <w:style w:type="character" w:customStyle="1" w:styleId="HeaderChar">
    <w:name w:val="Header Char"/>
    <w:basedOn w:val="DefaultParagraphFont"/>
    <w:link w:val="Header"/>
    <w:uiPriority w:val="99"/>
    <w:rsid w:val="008240A7"/>
    <w:rPr>
      <w:lang w:val="de-DE"/>
    </w:rPr>
  </w:style>
  <w:style w:type="paragraph" w:styleId="Footer">
    <w:name w:val="footer"/>
    <w:basedOn w:val="Normal"/>
    <w:link w:val="FooterChar"/>
    <w:uiPriority w:val="99"/>
    <w:unhideWhenUsed/>
    <w:rsid w:val="008240A7"/>
    <w:pPr>
      <w:tabs>
        <w:tab w:val="center" w:pos="4320"/>
        <w:tab w:val="right" w:pos="8640"/>
      </w:tabs>
    </w:pPr>
  </w:style>
  <w:style w:type="character" w:customStyle="1" w:styleId="FooterChar">
    <w:name w:val="Footer Char"/>
    <w:basedOn w:val="DefaultParagraphFont"/>
    <w:link w:val="Footer"/>
    <w:uiPriority w:val="99"/>
    <w:rsid w:val="008240A7"/>
    <w:rPr>
      <w:lang w:val="de-DE"/>
    </w:rPr>
  </w:style>
  <w:style w:type="character" w:styleId="Hyperlink">
    <w:name w:val="Hyperlink"/>
    <w:basedOn w:val="DefaultParagraphFont"/>
    <w:uiPriority w:val="99"/>
    <w:unhideWhenUsed/>
    <w:rsid w:val="008240A7"/>
    <w:rPr>
      <w:color w:val="0000FF" w:themeColor="hyperlink"/>
      <w:u w:val="single"/>
    </w:rPr>
  </w:style>
  <w:style w:type="paragraph" w:styleId="ListParagraph">
    <w:name w:val="List Paragraph"/>
    <w:basedOn w:val="Normal"/>
    <w:uiPriority w:val="34"/>
    <w:qFormat/>
    <w:rsid w:val="00851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1576</Words>
  <Characters>8987</Characters>
  <Application>Microsoft Macintosh Word</Application>
  <DocSecurity>0</DocSecurity>
  <Lines>74</Lines>
  <Paragraphs>21</Paragraphs>
  <ScaleCrop>false</ScaleCrop>
  <Company/>
  <LinksUpToDate>false</LinksUpToDate>
  <CharactersWithSpaces>10542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Nolingberg</dc:creator>
  <cp:keywords/>
  <dc:description/>
  <cp:lastModifiedBy>Christian Davenport</cp:lastModifiedBy>
  <cp:revision>2</cp:revision>
  <dcterms:created xsi:type="dcterms:W3CDTF">2016-05-24T00:51:00Z</dcterms:created>
  <dcterms:modified xsi:type="dcterms:W3CDTF">2016-05-24T00:51:00Z</dcterms:modified>
</cp:coreProperties>
</file>